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CC" w:rsidRDefault="00AE22CC" w:rsidP="00AE22C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22CC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Приложение </w:t>
      </w:r>
    </w:p>
    <w:p w:rsidR="00AE22CC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распоряжению администрации </w:t>
      </w:r>
    </w:p>
    <w:p w:rsidR="00AE22CC" w:rsidRPr="00CA53A1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</w:p>
    <w:p w:rsidR="00AE22CC" w:rsidRPr="00CA53A1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</w:t>
      </w:r>
      <w:r w:rsidR="004C3A8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.12.20</w:t>
      </w:r>
      <w:r w:rsidR="004C3A8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CA53A1">
        <w:rPr>
          <w:rFonts w:ascii="Times New Roman" w:hAnsi="Times New Roman"/>
          <w:sz w:val="24"/>
          <w:szCs w:val="24"/>
        </w:rPr>
        <w:t xml:space="preserve"> № </w:t>
      </w:r>
      <w:r w:rsidR="004C3A82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>-р</w:t>
      </w:r>
    </w:p>
    <w:p w:rsidR="00AE22CC" w:rsidRDefault="00AE22CC" w:rsidP="00AE22CC">
      <w:pPr>
        <w:tabs>
          <w:tab w:val="left" w:pos="7005"/>
        </w:tabs>
        <w:jc w:val="center"/>
        <w:rPr>
          <w:rFonts w:ascii="Times New Roman" w:hAnsi="Times New Roman"/>
          <w:sz w:val="28"/>
          <w:szCs w:val="28"/>
        </w:rPr>
      </w:pPr>
    </w:p>
    <w:p w:rsidR="007A15D2" w:rsidRPr="00AA06C7" w:rsidRDefault="007A15D2" w:rsidP="007A15D2">
      <w:pPr>
        <w:tabs>
          <w:tab w:val="left" w:pos="7005"/>
        </w:tabs>
        <w:jc w:val="center"/>
        <w:rPr>
          <w:rFonts w:ascii="Times New Roman" w:hAnsi="Times New Roman"/>
          <w:sz w:val="24"/>
          <w:szCs w:val="24"/>
        </w:rPr>
      </w:pPr>
      <w:r w:rsidRPr="00AA06C7">
        <w:rPr>
          <w:rFonts w:ascii="Times New Roman" w:hAnsi="Times New Roman"/>
          <w:sz w:val="24"/>
          <w:szCs w:val="24"/>
        </w:rPr>
        <w:t xml:space="preserve">Перечень налоговых расходов </w:t>
      </w: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  <w:r w:rsidRPr="00AA06C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</w:t>
      </w:r>
      <w:r w:rsidR="004C3A82">
        <w:rPr>
          <w:rFonts w:ascii="Times New Roman" w:hAnsi="Times New Roman"/>
          <w:sz w:val="24"/>
          <w:szCs w:val="24"/>
        </w:rPr>
        <w:t>1</w:t>
      </w:r>
      <w:r w:rsidRPr="00AA06C7">
        <w:rPr>
          <w:rFonts w:ascii="Times New Roman" w:hAnsi="Times New Roman"/>
          <w:sz w:val="24"/>
          <w:szCs w:val="24"/>
        </w:rPr>
        <w:t xml:space="preserve"> год и на плановый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C3A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4C3A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7A15D2" w:rsidRDefault="007A15D2" w:rsidP="007A15D2">
      <w:pPr>
        <w:rPr>
          <w:rFonts w:ascii="Times New Roman" w:hAnsi="Times New Roman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728"/>
        <w:gridCol w:w="1560"/>
        <w:gridCol w:w="1276"/>
        <w:gridCol w:w="992"/>
        <w:gridCol w:w="1134"/>
        <w:gridCol w:w="1134"/>
        <w:gridCol w:w="993"/>
        <w:gridCol w:w="992"/>
        <w:gridCol w:w="1276"/>
        <w:gridCol w:w="1134"/>
        <w:gridCol w:w="992"/>
        <w:gridCol w:w="1134"/>
        <w:gridCol w:w="992"/>
        <w:gridCol w:w="666"/>
      </w:tblGrid>
      <w:tr w:rsidR="007A15D2" w:rsidRPr="00CA53A1" w:rsidTr="00EB0AE6">
        <w:trPr>
          <w:cantSplit/>
          <w:trHeight w:val="4075"/>
        </w:trPr>
        <w:tc>
          <w:tcPr>
            <w:tcW w:w="514" w:type="dxa"/>
          </w:tcPr>
          <w:p w:rsidR="007A15D2" w:rsidRPr="00CA53A1" w:rsidRDefault="007A15D2" w:rsidP="00EB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освобождение, преференция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расход)</w:t>
            </w:r>
          </w:p>
        </w:tc>
        <w:tc>
          <w:tcPr>
            <w:tcW w:w="1560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налоговой льготы, освобождения, преференции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налогового расхода)</w:t>
            </w:r>
          </w:p>
        </w:tc>
        <w:tc>
          <w:tcPr>
            <w:tcW w:w="127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правовой акт,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устанав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ливающий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налоговою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льготу,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бождение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>, преференцию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Дата вступления в силу положения НПА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устанавливающ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налоговые льготы, освобождения и иные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ренции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по налогам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начала действия 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ленного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НПА права на налоговые льготы освобождения и иные преференции по налогам</w:t>
            </w:r>
          </w:p>
        </w:tc>
        <w:tc>
          <w:tcPr>
            <w:tcW w:w="993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говых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льгот, освобождений и иных преференций по налогам, установленная НПА</w:t>
            </w:r>
          </w:p>
        </w:tc>
        <w:tc>
          <w:tcPr>
            <w:tcW w:w="127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 плательщиков, для которых предусмотрены налоговые льготы.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налогового  расхода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направления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целям которого соответствует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ципальной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программы  (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), направления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социально-эко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номического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6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A15D2" w:rsidRPr="00CA53A1" w:rsidTr="00EB0AE6">
        <w:trPr>
          <w:trHeight w:val="275"/>
        </w:trPr>
        <w:tc>
          <w:tcPr>
            <w:tcW w:w="51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15D2" w:rsidRPr="00CA53A1" w:rsidTr="00EB0AE6">
        <w:trPr>
          <w:cantSplit/>
          <w:trHeight w:val="4799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являющиеся собственниками земельных участков, права на которые зарегистрированы вследствие отказа от права собственности на земельные участки физических или юридических лиц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110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в отношении земельных участков, занятых под сельскими кладбищами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657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участков, находящихся под зданиями и сооружениями, используемыми для оказания  услуг в сфере культуры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 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Учреждения  культуры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914647">
              <w:rPr>
                <w:rFonts w:ascii="Times New Roman" w:hAnsi="Times New Roman"/>
              </w:rPr>
              <w:t>Непрограммные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направления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488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 под объектами недвижимости, находящихся в безвозмездном пользовании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3665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в отношении земельных участков общего пользования жилого фонда</w:t>
            </w:r>
          </w:p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>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Юридические лица 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Объекты жилой застройки</w:t>
            </w:r>
          </w:p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Стимулирование экономической активности.</w:t>
            </w:r>
          </w:p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Стимулирующая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538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6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физических лиц, являющихся ветеранами и инвалидами Великой Отечественной войны – в отношении земельных участков, находящихся в собственности, постоянном (бессрочном) пользовании или  пожизненно наследуемом владении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Мера социальной поддержки (л</w:t>
            </w: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ьготы установлены с целью поддержки малообеспеченных и социально незащищенных слоев населения, снижения налоговой нагрузки и повышения качества жизни указанных категорий населения).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Социальная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</w:tbl>
    <w:p w:rsidR="007A15D2" w:rsidRDefault="007A15D2" w:rsidP="007A15D2">
      <w:r>
        <w:t>Глава Мортковского сельского поселения                                                      Серова З.Б.</w:t>
      </w:r>
    </w:p>
    <w:p w:rsidR="00C87C62" w:rsidRDefault="007A15D2" w:rsidP="004C3A82">
      <w:r>
        <w:t>Исп. Беликова А.А. ( 8 9612473708)</w:t>
      </w:r>
    </w:p>
    <w:sectPr w:rsidR="00C87C62" w:rsidSect="00AE2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894"/>
    <w:multiLevelType w:val="hybridMultilevel"/>
    <w:tmpl w:val="E9202DC6"/>
    <w:lvl w:ilvl="0" w:tplc="346A3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2CC"/>
    <w:rsid w:val="004C3A82"/>
    <w:rsid w:val="006D149E"/>
    <w:rsid w:val="007A15D2"/>
    <w:rsid w:val="00921821"/>
    <w:rsid w:val="00AE22CC"/>
    <w:rsid w:val="00B90EDF"/>
    <w:rsid w:val="00C8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E22CC"/>
    <w:rPr>
      <w:rFonts w:ascii="Mangal" w:hAnsi="Mangal" w:cs="Mangal"/>
      <w:b/>
      <w:bCs/>
      <w:shd w:val="clear" w:color="auto" w:fill="FFFFFF"/>
      <w:lang w:bidi="hi-IN"/>
    </w:rPr>
  </w:style>
  <w:style w:type="paragraph" w:customStyle="1" w:styleId="40">
    <w:name w:val="Основной текст (4)"/>
    <w:basedOn w:val="a"/>
    <w:link w:val="4"/>
    <w:uiPriority w:val="99"/>
    <w:rsid w:val="00AE22CC"/>
    <w:pPr>
      <w:widowControl w:val="0"/>
      <w:shd w:val="clear" w:color="auto" w:fill="FFFFFF"/>
      <w:spacing w:after="0" w:line="350" w:lineRule="exact"/>
      <w:ind w:hanging="1280"/>
    </w:pPr>
    <w:rPr>
      <w:rFonts w:ascii="Mangal" w:eastAsiaTheme="minorHAnsi" w:hAnsi="Mangal" w:cs="Mangal"/>
      <w:b/>
      <w:bCs/>
      <w:lang w:bidi="hi-IN"/>
    </w:rPr>
  </w:style>
  <w:style w:type="paragraph" w:styleId="a3">
    <w:name w:val="List Paragraph"/>
    <w:basedOn w:val="a"/>
    <w:uiPriority w:val="99"/>
    <w:qFormat/>
    <w:rsid w:val="00AE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Хозяин</cp:lastModifiedBy>
  <cp:revision>2</cp:revision>
  <cp:lastPrinted>2021-07-08T07:55:00Z</cp:lastPrinted>
  <dcterms:created xsi:type="dcterms:W3CDTF">2021-07-08T08:52:00Z</dcterms:created>
  <dcterms:modified xsi:type="dcterms:W3CDTF">2021-07-08T08:52:00Z</dcterms:modified>
</cp:coreProperties>
</file>