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DB" w:rsidRDefault="009754DB" w:rsidP="003F3944">
      <w:pPr>
        <w:ind w:right="2"/>
        <w:jc w:val="center"/>
        <w:rPr>
          <w:b/>
        </w:rPr>
      </w:pPr>
    </w:p>
    <w:p w:rsidR="003F3944" w:rsidRPr="00312CBC" w:rsidRDefault="003F3944" w:rsidP="003F3944">
      <w:pPr>
        <w:ind w:right="2"/>
        <w:jc w:val="center"/>
        <w:rPr>
          <w:b/>
        </w:rPr>
      </w:pPr>
      <w:r w:rsidRPr="00312CBC">
        <w:rPr>
          <w:b/>
        </w:rPr>
        <w:t>Российская Федерация</w:t>
      </w:r>
    </w:p>
    <w:p w:rsidR="003F3944" w:rsidRPr="00312CBC" w:rsidRDefault="003F3944" w:rsidP="003F3944">
      <w:pPr>
        <w:ind w:right="2"/>
        <w:jc w:val="center"/>
        <w:rPr>
          <w:b/>
        </w:rPr>
      </w:pPr>
      <w:r w:rsidRPr="00312CBC">
        <w:rPr>
          <w:b/>
        </w:rPr>
        <w:t>Совет Мортковского сельского поселения</w:t>
      </w:r>
    </w:p>
    <w:p w:rsidR="003F3944" w:rsidRPr="00312CBC" w:rsidRDefault="003F3944" w:rsidP="003F3944">
      <w:pPr>
        <w:ind w:right="2"/>
        <w:jc w:val="center"/>
        <w:rPr>
          <w:b/>
        </w:rPr>
      </w:pPr>
      <w:r w:rsidRPr="00312CBC">
        <w:rPr>
          <w:b/>
        </w:rPr>
        <w:t>Пучежского муниципального района Ивановской области</w:t>
      </w:r>
    </w:p>
    <w:p w:rsidR="003F3944" w:rsidRPr="00312CBC" w:rsidRDefault="003F3944" w:rsidP="003F3944">
      <w:pPr>
        <w:ind w:right="2"/>
        <w:jc w:val="center"/>
        <w:rPr>
          <w:b/>
        </w:rPr>
      </w:pPr>
      <w:r>
        <w:rPr>
          <w:b/>
        </w:rPr>
        <w:t>Третьего</w:t>
      </w:r>
      <w:r w:rsidRPr="00312CBC">
        <w:rPr>
          <w:b/>
        </w:rPr>
        <w:t xml:space="preserve"> созыва</w:t>
      </w:r>
    </w:p>
    <w:p w:rsidR="003F3944" w:rsidRPr="00312CBC" w:rsidRDefault="003F3944" w:rsidP="003F3944">
      <w:pPr>
        <w:ind w:right="2"/>
        <w:jc w:val="center"/>
        <w:rPr>
          <w:b/>
        </w:rPr>
      </w:pPr>
    </w:p>
    <w:p w:rsidR="003F3944" w:rsidRPr="00312CBC" w:rsidRDefault="003F3944" w:rsidP="003F3944">
      <w:pPr>
        <w:ind w:right="2"/>
        <w:jc w:val="center"/>
        <w:rPr>
          <w:b/>
        </w:rPr>
      </w:pPr>
      <w:r w:rsidRPr="00312CBC">
        <w:rPr>
          <w:b/>
        </w:rPr>
        <w:t>Решение</w:t>
      </w:r>
    </w:p>
    <w:p w:rsidR="003F3944" w:rsidRPr="00312CBC" w:rsidRDefault="003F3944" w:rsidP="003F3944">
      <w:pPr>
        <w:ind w:right="2"/>
      </w:pPr>
      <w:r w:rsidRPr="00312CBC">
        <w:t xml:space="preserve">                       </w:t>
      </w:r>
      <w:r>
        <w:t xml:space="preserve">от </w:t>
      </w:r>
      <w:r w:rsidR="002A4D3F">
        <w:t>25</w:t>
      </w:r>
      <w:r w:rsidRPr="00312CBC">
        <w:t>.</w:t>
      </w:r>
      <w:r w:rsidR="002A4D3F">
        <w:t>11</w:t>
      </w:r>
      <w:r w:rsidRPr="00312CBC">
        <w:t>.201</w:t>
      </w:r>
      <w:r w:rsidR="00D57E7C">
        <w:t>6</w:t>
      </w:r>
      <w:r w:rsidRPr="00312CBC">
        <w:t xml:space="preserve"> г.                                                                 №</w:t>
      </w:r>
      <w:r w:rsidR="002A4D3F">
        <w:t xml:space="preserve"> 6</w:t>
      </w:r>
    </w:p>
    <w:p w:rsidR="003F3944" w:rsidRPr="00312CBC" w:rsidRDefault="003F3944" w:rsidP="003F3944">
      <w:pPr>
        <w:ind w:right="2"/>
        <w:jc w:val="center"/>
      </w:pPr>
      <w:r w:rsidRPr="00312CBC">
        <w:t>с. Мортки</w:t>
      </w:r>
    </w:p>
    <w:p w:rsidR="003F3944" w:rsidRPr="00312CBC" w:rsidRDefault="003F3944" w:rsidP="003F3944">
      <w:pPr>
        <w:ind w:right="2"/>
        <w:jc w:val="center"/>
      </w:pPr>
    </w:p>
    <w:p w:rsidR="003F3944" w:rsidRDefault="003F3944" w:rsidP="003F3944">
      <w:pPr>
        <w:ind w:right="2"/>
        <w:jc w:val="center"/>
        <w:rPr>
          <w:b/>
        </w:rPr>
      </w:pPr>
      <w:r w:rsidRPr="00312CBC">
        <w:rPr>
          <w:b/>
        </w:rPr>
        <w:t>Об установлении налога на имущество физических лиц</w:t>
      </w:r>
      <w:r w:rsidR="00F53807">
        <w:rPr>
          <w:b/>
        </w:rPr>
        <w:t xml:space="preserve"> </w:t>
      </w:r>
    </w:p>
    <w:p w:rsidR="00F53807" w:rsidRPr="00312CBC" w:rsidRDefault="00F53807" w:rsidP="003F3944">
      <w:pPr>
        <w:ind w:right="2"/>
        <w:jc w:val="center"/>
        <w:rPr>
          <w:b/>
        </w:rPr>
      </w:pPr>
      <w:r>
        <w:rPr>
          <w:b/>
        </w:rPr>
        <w:t xml:space="preserve">(в редакции решения № 7 от </w:t>
      </w:r>
      <w:r w:rsidR="00276B94">
        <w:rPr>
          <w:b/>
        </w:rPr>
        <w:t>19.02</w:t>
      </w:r>
      <w:r>
        <w:rPr>
          <w:b/>
        </w:rPr>
        <w:t>.20</w:t>
      </w:r>
      <w:r w:rsidR="00276B94">
        <w:rPr>
          <w:b/>
        </w:rPr>
        <w:t>20</w:t>
      </w:r>
      <w:r>
        <w:rPr>
          <w:b/>
        </w:rPr>
        <w:t>г)</w:t>
      </w:r>
    </w:p>
    <w:p w:rsidR="003F3944" w:rsidRPr="00312CBC" w:rsidRDefault="003F3944" w:rsidP="003F3944">
      <w:pPr>
        <w:autoSpaceDE w:val="0"/>
        <w:autoSpaceDN w:val="0"/>
        <w:adjustRightInd w:val="0"/>
        <w:jc w:val="both"/>
      </w:pPr>
    </w:p>
    <w:p w:rsidR="003F3944" w:rsidRPr="00312CBC" w:rsidRDefault="003F3944" w:rsidP="003F3944">
      <w:pPr>
        <w:autoSpaceDE w:val="0"/>
        <w:autoSpaceDN w:val="0"/>
        <w:adjustRightInd w:val="0"/>
        <w:jc w:val="both"/>
      </w:pPr>
      <w:r w:rsidRPr="00312CBC">
        <w:t xml:space="preserve">                      </w:t>
      </w:r>
      <w:proofErr w:type="gramStart"/>
      <w:r w:rsidRPr="00312CBC">
        <w:t xml:space="preserve">В соответствии с Федеральными </w:t>
      </w:r>
      <w:hyperlink r:id="rId5" w:history="1">
        <w:r w:rsidRPr="00312CBC">
          <w:t>законами</w:t>
        </w:r>
      </w:hyperlink>
      <w:r w:rsidRPr="00312CBC">
        <w:t xml:space="preserve"> от 6 октября 2003 г. № 131-ФЗ «Об общих принципах организации местного самоуправления в Российской Федерации»</w:t>
      </w:r>
      <w:r w:rsidR="00D57E7C">
        <w:t>,</w:t>
      </w:r>
      <w:r w:rsidRPr="00312CBC">
        <w:t xml:space="preserve"> от 04 октября 2014 г. № 284-ФЗ «</w:t>
      </w:r>
      <w:r w:rsidRPr="00312CBC">
        <w:rPr>
          <w:rFonts w:eastAsia="Calibri"/>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w:t>
      </w:r>
      <w:proofErr w:type="gramEnd"/>
      <w:r w:rsidRPr="00312CBC">
        <w:rPr>
          <w:rFonts w:eastAsia="Calibri"/>
          <w:lang w:eastAsia="en-US"/>
        </w:rPr>
        <w:t xml:space="preserve"> второй Налогового кодекса Российской Федерации, </w:t>
      </w:r>
      <w:r w:rsidRPr="009754DB">
        <w:t xml:space="preserve">Законом Ивановской области от 13 ноября 2014 года «Об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из кадастровой стоимости объектов налогообложения», </w:t>
      </w:r>
      <w:r w:rsidRPr="00312CBC">
        <w:t xml:space="preserve">руководствуясь </w:t>
      </w:r>
      <w:hyperlink r:id="rId6" w:history="1">
        <w:r w:rsidRPr="00312CBC">
          <w:t>Уставом</w:t>
        </w:r>
      </w:hyperlink>
      <w:r w:rsidRPr="00312CBC">
        <w:t xml:space="preserve"> Мортковского сельского поселения, </w:t>
      </w:r>
    </w:p>
    <w:p w:rsidR="003F3944" w:rsidRPr="00312CBC" w:rsidRDefault="003F3944" w:rsidP="003F3944">
      <w:pPr>
        <w:autoSpaceDE w:val="0"/>
        <w:autoSpaceDN w:val="0"/>
        <w:adjustRightInd w:val="0"/>
        <w:ind w:right="2"/>
        <w:jc w:val="both"/>
      </w:pPr>
    </w:p>
    <w:p w:rsidR="003F3944" w:rsidRPr="00312CBC" w:rsidRDefault="003F3944" w:rsidP="003F3944">
      <w:pPr>
        <w:ind w:right="2"/>
        <w:jc w:val="center"/>
        <w:rPr>
          <w:b/>
        </w:rPr>
      </w:pPr>
      <w:r w:rsidRPr="00312CBC">
        <w:rPr>
          <w:b/>
        </w:rPr>
        <w:t>Совет Мортковского сельского поселения</w:t>
      </w:r>
    </w:p>
    <w:p w:rsidR="003F3944" w:rsidRPr="00312CBC" w:rsidRDefault="003F3944" w:rsidP="003F3944">
      <w:pPr>
        <w:ind w:right="2"/>
        <w:jc w:val="center"/>
        <w:rPr>
          <w:b/>
        </w:rPr>
      </w:pPr>
      <w:r w:rsidRPr="00312CBC">
        <w:rPr>
          <w:b/>
        </w:rPr>
        <w:t>решил:</w:t>
      </w:r>
    </w:p>
    <w:p w:rsidR="003F3944" w:rsidRPr="00312CBC" w:rsidRDefault="003F3944" w:rsidP="003F3944">
      <w:pPr>
        <w:autoSpaceDE w:val="0"/>
        <w:autoSpaceDN w:val="0"/>
        <w:adjustRightInd w:val="0"/>
        <w:ind w:right="2"/>
        <w:jc w:val="both"/>
      </w:pPr>
    </w:p>
    <w:p w:rsidR="003F3944" w:rsidRPr="00312CBC" w:rsidRDefault="003F3944" w:rsidP="003F3944">
      <w:pPr>
        <w:autoSpaceDE w:val="0"/>
        <w:autoSpaceDN w:val="0"/>
        <w:adjustRightInd w:val="0"/>
        <w:ind w:right="2"/>
        <w:jc w:val="both"/>
      </w:pPr>
    </w:p>
    <w:p w:rsidR="003F3944" w:rsidRPr="00F53807" w:rsidRDefault="003F3944" w:rsidP="003F3944">
      <w:pPr>
        <w:pStyle w:val="a3"/>
        <w:numPr>
          <w:ilvl w:val="0"/>
          <w:numId w:val="1"/>
        </w:numPr>
        <w:autoSpaceDE w:val="0"/>
        <w:autoSpaceDN w:val="0"/>
        <w:adjustRightInd w:val="0"/>
        <w:ind w:left="0" w:right="2" w:firstLine="0"/>
        <w:jc w:val="both"/>
        <w:rPr>
          <w:snapToGrid/>
          <w:sz w:val="24"/>
          <w:szCs w:val="24"/>
        </w:rPr>
      </w:pPr>
      <w:r w:rsidRPr="00F53807">
        <w:rPr>
          <w:snapToGrid/>
          <w:sz w:val="24"/>
          <w:szCs w:val="24"/>
        </w:rPr>
        <w:t>Установить и ввести в действие с 1 января 201</w:t>
      </w:r>
      <w:r w:rsidR="00D57E7C" w:rsidRPr="00F53807">
        <w:rPr>
          <w:sz w:val="24"/>
          <w:szCs w:val="24"/>
        </w:rPr>
        <w:t>7</w:t>
      </w:r>
      <w:r w:rsidRPr="00F53807">
        <w:rPr>
          <w:snapToGrid/>
          <w:sz w:val="24"/>
          <w:szCs w:val="24"/>
        </w:rPr>
        <w:t xml:space="preserve"> года на территории Мортковского сельского поселения налог на имущество физических лиц (далее – налог).</w:t>
      </w:r>
    </w:p>
    <w:p w:rsidR="00F53807" w:rsidRPr="00F53807" w:rsidRDefault="00F53807" w:rsidP="00F53807">
      <w:pPr>
        <w:pStyle w:val="a3"/>
        <w:autoSpaceDE w:val="0"/>
        <w:autoSpaceDN w:val="0"/>
        <w:adjustRightInd w:val="0"/>
        <w:ind w:left="0" w:right="2"/>
        <w:jc w:val="both"/>
        <w:rPr>
          <w:snapToGrid/>
          <w:sz w:val="24"/>
          <w:szCs w:val="24"/>
        </w:rPr>
      </w:pPr>
    </w:p>
    <w:p w:rsidR="00F53807" w:rsidRPr="00F53807" w:rsidRDefault="00F53807" w:rsidP="00F53807">
      <w:pPr>
        <w:pStyle w:val="a3"/>
        <w:ind w:left="0"/>
        <w:jc w:val="both"/>
        <w:rPr>
          <w:sz w:val="24"/>
          <w:szCs w:val="24"/>
        </w:rPr>
      </w:pPr>
      <w:r w:rsidRPr="00F53807">
        <w:rPr>
          <w:sz w:val="24"/>
          <w:szCs w:val="24"/>
        </w:rPr>
        <w:t xml:space="preserve">2. </w:t>
      </w:r>
      <w:r w:rsidRPr="00F53807">
        <w:rPr>
          <w:color w:val="333333"/>
          <w:sz w:val="24"/>
          <w:szCs w:val="24"/>
          <w:shd w:val="clear" w:color="auto" w:fill="FFFFFF"/>
        </w:rPr>
        <w:t>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w:t>
      </w:r>
      <w:hyperlink r:id="rId7" w:anchor="dst10355" w:history="1">
        <w:r w:rsidRPr="00F53807">
          <w:rPr>
            <w:rStyle w:val="a4"/>
            <w:color w:val="auto"/>
            <w:sz w:val="24"/>
            <w:szCs w:val="24"/>
            <w:u w:val="none"/>
            <w:shd w:val="clear" w:color="auto" w:fill="FFFFFF"/>
          </w:rPr>
          <w:t>налоговым периодом</w:t>
        </w:r>
      </w:hyperlink>
      <w:r w:rsidRPr="00F53807">
        <w:rPr>
          <w:color w:val="333333"/>
          <w:sz w:val="24"/>
          <w:szCs w:val="24"/>
          <w:shd w:val="clear" w:color="auto" w:fill="FFFFFF"/>
        </w:rPr>
        <w:t>.</w:t>
      </w:r>
    </w:p>
    <w:p w:rsidR="003F3944" w:rsidRPr="00F53807" w:rsidRDefault="003F3944" w:rsidP="00F53807">
      <w:pPr>
        <w:pStyle w:val="a3"/>
        <w:numPr>
          <w:ilvl w:val="0"/>
          <w:numId w:val="2"/>
        </w:numPr>
        <w:ind w:left="0" w:firstLine="0"/>
        <w:jc w:val="both"/>
        <w:rPr>
          <w:sz w:val="24"/>
          <w:szCs w:val="24"/>
        </w:rPr>
      </w:pPr>
      <w:r w:rsidRPr="00F53807">
        <w:rPr>
          <w:snapToGrid/>
          <w:sz w:val="24"/>
          <w:szCs w:val="24"/>
        </w:rPr>
        <w:t xml:space="preserve"> </w:t>
      </w:r>
      <w:r w:rsidRPr="00F53807">
        <w:rPr>
          <w:sz w:val="24"/>
          <w:szCs w:val="24"/>
        </w:rPr>
        <w:t>В отношении объекта налогообложения, образованного в течение налогового периода, налоговая база в данном налоговом периоде определяется как его кадастровая стоимость на дату постановки такого объекта на государственный кадастровый учет.</w:t>
      </w:r>
    </w:p>
    <w:p w:rsidR="003F3944" w:rsidRPr="00F53807" w:rsidRDefault="003F3944" w:rsidP="003F3944">
      <w:pPr>
        <w:pStyle w:val="a3"/>
        <w:ind w:left="0"/>
        <w:jc w:val="both"/>
        <w:rPr>
          <w:sz w:val="24"/>
          <w:szCs w:val="24"/>
        </w:rPr>
      </w:pPr>
      <w:r w:rsidRPr="00F53807">
        <w:rPr>
          <w:snapToGrid/>
          <w:sz w:val="24"/>
          <w:szCs w:val="24"/>
        </w:rPr>
        <w:t xml:space="preserve">             </w:t>
      </w:r>
      <w:r w:rsidRPr="00F53807">
        <w:rPr>
          <w:sz w:val="24"/>
          <w:szCs w:val="24"/>
        </w:rPr>
        <w:t>Изменение кадастровой стоимости объекта имущества в течение налогового периода не учитывается при определении налоговой базы в этом и предыдущих налоговых периодах, если иное не предусмотрено настоящим пунктом.</w:t>
      </w:r>
    </w:p>
    <w:p w:rsidR="003F3944" w:rsidRPr="00F53807" w:rsidRDefault="003F3944" w:rsidP="003F3944">
      <w:pPr>
        <w:pStyle w:val="a3"/>
        <w:ind w:left="0"/>
        <w:jc w:val="both"/>
        <w:rPr>
          <w:sz w:val="24"/>
          <w:szCs w:val="24"/>
        </w:rPr>
      </w:pPr>
      <w:r w:rsidRPr="00F53807">
        <w:rPr>
          <w:snapToGrid/>
          <w:sz w:val="24"/>
          <w:szCs w:val="24"/>
        </w:rPr>
        <w:t xml:space="preserve">              </w:t>
      </w:r>
      <w:r w:rsidRPr="00F53807">
        <w:rPr>
          <w:sz w:val="24"/>
          <w:szCs w:val="24"/>
        </w:rPr>
        <w:t xml:space="preserve">Изменение кадастровой стоимости объекта имущества вследствие исправления технической ошибки, допущенной органом, осуществляющим государственный кадастровый учет, при ведении государственного кадастра недвижимости, </w:t>
      </w:r>
      <w:proofErr w:type="gramStart"/>
      <w:r w:rsidRPr="00F53807">
        <w:rPr>
          <w:sz w:val="24"/>
          <w:szCs w:val="24"/>
        </w:rPr>
        <w:t>учитывается при определении налоговой базы начиная</w:t>
      </w:r>
      <w:proofErr w:type="gramEnd"/>
      <w:r w:rsidRPr="00F53807">
        <w:rPr>
          <w:sz w:val="24"/>
          <w:szCs w:val="24"/>
        </w:rPr>
        <w:t xml:space="preserve"> с налогового периода, в котором была допущена такая техническая ошибка.</w:t>
      </w:r>
    </w:p>
    <w:p w:rsidR="003F3944" w:rsidRPr="00F53807" w:rsidRDefault="003F3944" w:rsidP="003F3944">
      <w:pPr>
        <w:pStyle w:val="a3"/>
        <w:autoSpaceDE w:val="0"/>
        <w:autoSpaceDN w:val="0"/>
        <w:adjustRightInd w:val="0"/>
        <w:ind w:left="0" w:right="2"/>
        <w:jc w:val="both"/>
        <w:rPr>
          <w:snapToGrid/>
          <w:sz w:val="24"/>
          <w:szCs w:val="24"/>
        </w:rPr>
      </w:pPr>
      <w:r w:rsidRPr="00F53807">
        <w:rPr>
          <w:snapToGrid/>
          <w:sz w:val="24"/>
          <w:szCs w:val="24"/>
        </w:rPr>
        <w:t xml:space="preserve">             </w:t>
      </w:r>
      <w:proofErr w:type="gramStart"/>
      <w:r w:rsidRPr="00F53807">
        <w:rPr>
          <w:sz w:val="24"/>
          <w:szCs w:val="24"/>
        </w:rPr>
        <w:t>В случае изменения кадастровой стоимости объекта имущества по решению комиссии по рассмотрению споров о результатах определения кадастровой стоимости или решению суда в порядке, установленном статьей 24.18 Федерального закона от 29 июля 1998 года N 135-ФЗ "Об оценочной деятельности в Российской Федерации", сведения о кадастровой стоимости, установленной решением указанной комиссии или решением суда, учитываются при определении налоговой базы начиная с налогового</w:t>
      </w:r>
      <w:proofErr w:type="gramEnd"/>
      <w:r w:rsidRPr="00F53807">
        <w:rPr>
          <w:sz w:val="24"/>
          <w:szCs w:val="24"/>
        </w:rPr>
        <w:t xml:space="preserve"> периода,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r w:rsidRPr="00F53807">
        <w:rPr>
          <w:snapToGrid/>
          <w:sz w:val="24"/>
          <w:szCs w:val="24"/>
        </w:rPr>
        <w:t>.</w:t>
      </w:r>
    </w:p>
    <w:p w:rsidR="003F3944" w:rsidRPr="00F53807" w:rsidRDefault="003F3944" w:rsidP="00F53807">
      <w:pPr>
        <w:pStyle w:val="a3"/>
        <w:numPr>
          <w:ilvl w:val="0"/>
          <w:numId w:val="2"/>
        </w:numPr>
        <w:autoSpaceDE w:val="0"/>
        <w:autoSpaceDN w:val="0"/>
        <w:adjustRightInd w:val="0"/>
        <w:ind w:left="0" w:right="2" w:firstLine="0"/>
        <w:jc w:val="both"/>
        <w:rPr>
          <w:rFonts w:eastAsia="Calibri"/>
          <w:snapToGrid/>
          <w:sz w:val="24"/>
          <w:szCs w:val="24"/>
          <w:lang w:eastAsia="en-US"/>
        </w:rPr>
      </w:pPr>
      <w:r w:rsidRPr="00F53807">
        <w:rPr>
          <w:rFonts w:eastAsia="Calibri"/>
          <w:snapToGrid/>
          <w:sz w:val="24"/>
          <w:szCs w:val="24"/>
          <w:lang w:eastAsia="en-US"/>
        </w:rPr>
        <w:lastRenderedPageBreak/>
        <w:t>Налоговые вычеты при определении налоговой базы установить в соответствии с п.п.3-6</w:t>
      </w:r>
      <w:r w:rsidR="00F53807" w:rsidRPr="00F53807">
        <w:rPr>
          <w:rFonts w:eastAsia="Calibri"/>
          <w:snapToGrid/>
          <w:sz w:val="24"/>
          <w:szCs w:val="24"/>
          <w:lang w:eastAsia="en-US"/>
        </w:rPr>
        <w:t>, 6.1</w:t>
      </w:r>
      <w:r w:rsidRPr="00F53807">
        <w:rPr>
          <w:rFonts w:eastAsia="Calibri"/>
          <w:snapToGrid/>
          <w:sz w:val="24"/>
          <w:szCs w:val="24"/>
          <w:lang w:eastAsia="en-US"/>
        </w:rPr>
        <w:t xml:space="preserve"> статьи 403</w:t>
      </w:r>
      <w:r w:rsidR="00F53807" w:rsidRPr="00F53807">
        <w:rPr>
          <w:rFonts w:eastAsia="Calibri"/>
          <w:snapToGrid/>
          <w:sz w:val="24"/>
          <w:szCs w:val="24"/>
          <w:lang w:eastAsia="en-US"/>
        </w:rPr>
        <w:t xml:space="preserve"> Налогового кодекса Российской Федерации</w:t>
      </w:r>
      <w:r w:rsidRPr="00F53807">
        <w:rPr>
          <w:rFonts w:eastAsia="Calibri"/>
          <w:snapToGrid/>
          <w:sz w:val="24"/>
          <w:szCs w:val="24"/>
          <w:lang w:eastAsia="en-US"/>
        </w:rPr>
        <w:t xml:space="preserve">. </w:t>
      </w:r>
    </w:p>
    <w:p w:rsidR="003F3944" w:rsidRPr="00F53807" w:rsidRDefault="003F3944" w:rsidP="00F53807">
      <w:pPr>
        <w:pStyle w:val="a3"/>
        <w:numPr>
          <w:ilvl w:val="0"/>
          <w:numId w:val="2"/>
        </w:numPr>
        <w:autoSpaceDE w:val="0"/>
        <w:autoSpaceDN w:val="0"/>
        <w:adjustRightInd w:val="0"/>
        <w:ind w:left="0" w:right="2" w:firstLine="0"/>
        <w:jc w:val="both"/>
        <w:rPr>
          <w:snapToGrid/>
          <w:sz w:val="24"/>
          <w:szCs w:val="24"/>
        </w:rPr>
      </w:pPr>
      <w:r w:rsidRPr="00F53807">
        <w:rPr>
          <w:snapToGrid/>
          <w:sz w:val="24"/>
          <w:szCs w:val="24"/>
        </w:rPr>
        <w:t>Установить следующие налоговые ставки по налогу:</w:t>
      </w:r>
    </w:p>
    <w:p w:rsidR="00F53807" w:rsidRPr="00F53807" w:rsidRDefault="00F53807" w:rsidP="001F1031">
      <w:pPr>
        <w:pStyle w:val="a3"/>
        <w:autoSpaceDE w:val="0"/>
        <w:autoSpaceDN w:val="0"/>
        <w:adjustRightInd w:val="0"/>
        <w:ind w:left="0" w:right="2"/>
        <w:jc w:val="both"/>
        <w:rPr>
          <w:rFonts w:eastAsia="Calibri"/>
          <w:b/>
          <w:snapToGrid/>
          <w:sz w:val="24"/>
          <w:szCs w:val="24"/>
          <w:lang w:eastAsia="en-US"/>
        </w:rPr>
      </w:pPr>
      <w:r w:rsidRPr="00F53807">
        <w:rPr>
          <w:b/>
          <w:sz w:val="24"/>
          <w:szCs w:val="24"/>
        </w:rPr>
        <w:t>0,1</w:t>
      </w:r>
      <w:r w:rsidRPr="00F53807">
        <w:rPr>
          <w:rFonts w:eastAsia="Calibri"/>
          <w:b/>
          <w:snapToGrid/>
          <w:sz w:val="24"/>
          <w:szCs w:val="24"/>
          <w:lang w:eastAsia="en-US"/>
        </w:rPr>
        <w:t xml:space="preserve"> процента в отношении:</w:t>
      </w:r>
    </w:p>
    <w:p w:rsidR="00F53807" w:rsidRPr="00F53807" w:rsidRDefault="00F53807" w:rsidP="001F1031">
      <w:pPr>
        <w:pStyle w:val="a3"/>
        <w:shd w:val="clear" w:color="auto" w:fill="FFFFFF"/>
        <w:spacing w:line="290" w:lineRule="atLeast"/>
        <w:ind w:left="0"/>
        <w:jc w:val="both"/>
        <w:rPr>
          <w:color w:val="333333"/>
          <w:sz w:val="24"/>
          <w:szCs w:val="24"/>
        </w:rPr>
      </w:pPr>
      <w:r w:rsidRPr="00F53807">
        <w:rPr>
          <w:color w:val="333333"/>
          <w:sz w:val="24"/>
          <w:szCs w:val="24"/>
        </w:rPr>
        <w:t>-жилых домов, частей жилых домов, квартир, частей квартир, комнат;</w:t>
      </w:r>
    </w:p>
    <w:p w:rsidR="00F53807" w:rsidRPr="00F53807" w:rsidRDefault="00F53807" w:rsidP="001F1031">
      <w:pPr>
        <w:pStyle w:val="a3"/>
        <w:shd w:val="clear" w:color="auto" w:fill="FFFFFF"/>
        <w:spacing w:line="290" w:lineRule="atLeast"/>
        <w:ind w:left="0"/>
        <w:jc w:val="both"/>
        <w:rPr>
          <w:color w:val="333333"/>
          <w:sz w:val="24"/>
          <w:szCs w:val="24"/>
        </w:rPr>
      </w:pPr>
      <w:r w:rsidRPr="00F53807">
        <w:rPr>
          <w:color w:val="333333"/>
          <w:sz w:val="24"/>
          <w:szCs w:val="24"/>
        </w:rPr>
        <w:t>-объектов незавершенного строительства в случае, если проектируемым назначением таких объектов является жилой дом;</w:t>
      </w:r>
    </w:p>
    <w:p w:rsidR="00F53807" w:rsidRPr="00F53807" w:rsidRDefault="00F53807" w:rsidP="001F1031">
      <w:pPr>
        <w:pStyle w:val="a3"/>
        <w:shd w:val="clear" w:color="auto" w:fill="FFFFFF"/>
        <w:spacing w:line="290" w:lineRule="atLeast"/>
        <w:ind w:left="0"/>
        <w:jc w:val="both"/>
        <w:rPr>
          <w:color w:val="333333"/>
          <w:sz w:val="24"/>
          <w:szCs w:val="24"/>
        </w:rPr>
      </w:pPr>
      <w:r w:rsidRPr="00F53807">
        <w:rPr>
          <w:color w:val="333333"/>
          <w:sz w:val="24"/>
          <w:szCs w:val="24"/>
        </w:rPr>
        <w:t>-единых недвижимых комплексов, в состав которых входит хотя бы один жилой дом;</w:t>
      </w:r>
    </w:p>
    <w:p w:rsidR="00F53807" w:rsidRPr="00F53807" w:rsidRDefault="00F53807" w:rsidP="001F1031">
      <w:pPr>
        <w:pStyle w:val="a3"/>
        <w:shd w:val="clear" w:color="auto" w:fill="FFFFFF"/>
        <w:spacing w:line="290" w:lineRule="atLeast"/>
        <w:ind w:left="0"/>
        <w:jc w:val="both"/>
        <w:rPr>
          <w:color w:val="333333"/>
          <w:sz w:val="24"/>
          <w:szCs w:val="24"/>
        </w:rPr>
      </w:pPr>
      <w:r w:rsidRPr="00F53807">
        <w:rPr>
          <w:color w:val="333333"/>
          <w:sz w:val="24"/>
          <w:szCs w:val="24"/>
        </w:rPr>
        <w:t xml:space="preserve">-гаражей и </w:t>
      </w:r>
      <w:proofErr w:type="spellStart"/>
      <w:r w:rsidRPr="00F53807">
        <w:rPr>
          <w:color w:val="333333"/>
          <w:sz w:val="24"/>
          <w:szCs w:val="24"/>
        </w:rPr>
        <w:t>машино-мест</w:t>
      </w:r>
      <w:proofErr w:type="spellEnd"/>
      <w:r w:rsidRPr="00F53807">
        <w:rPr>
          <w:color w:val="333333"/>
          <w:sz w:val="24"/>
          <w:szCs w:val="24"/>
        </w:rPr>
        <w:t>, в том числе расположенных в объектах незавершенного строительства в случае, если проектируемым назначением таких объектов является жилой дом;</w:t>
      </w:r>
    </w:p>
    <w:p w:rsidR="00F53807" w:rsidRPr="00F53807" w:rsidRDefault="00F53807" w:rsidP="001F1031">
      <w:pPr>
        <w:pStyle w:val="a3"/>
        <w:shd w:val="clear" w:color="auto" w:fill="FFFFFF"/>
        <w:spacing w:line="290" w:lineRule="atLeast"/>
        <w:ind w:left="0"/>
        <w:jc w:val="both"/>
        <w:rPr>
          <w:color w:val="333333"/>
          <w:sz w:val="24"/>
          <w:szCs w:val="24"/>
        </w:rPr>
      </w:pPr>
      <w:r w:rsidRPr="00F53807">
        <w:rPr>
          <w:color w:val="333333"/>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F53807" w:rsidRPr="00F53807" w:rsidRDefault="00F53807" w:rsidP="001F1031">
      <w:pPr>
        <w:pStyle w:val="a3"/>
        <w:ind w:left="0" w:right="2"/>
        <w:jc w:val="both"/>
        <w:rPr>
          <w:sz w:val="24"/>
          <w:szCs w:val="24"/>
        </w:rPr>
      </w:pPr>
      <w:r w:rsidRPr="00F53807">
        <w:rPr>
          <w:sz w:val="24"/>
          <w:szCs w:val="24"/>
        </w:rPr>
        <w:t xml:space="preserve">      </w:t>
      </w:r>
    </w:p>
    <w:p w:rsidR="00F53807" w:rsidRPr="00F53807" w:rsidRDefault="00F53807" w:rsidP="001F1031">
      <w:pPr>
        <w:pStyle w:val="a3"/>
        <w:shd w:val="clear" w:color="auto" w:fill="FFFFFF"/>
        <w:spacing w:line="290" w:lineRule="atLeast"/>
        <w:ind w:left="0"/>
        <w:jc w:val="both"/>
        <w:rPr>
          <w:b/>
          <w:color w:val="333333"/>
          <w:sz w:val="24"/>
          <w:szCs w:val="24"/>
        </w:rPr>
      </w:pPr>
      <w:bookmarkStart w:id="0" w:name="dst10365"/>
      <w:bookmarkEnd w:id="0"/>
      <w:r w:rsidRPr="00F53807">
        <w:rPr>
          <w:b/>
          <w:color w:val="333333"/>
          <w:sz w:val="24"/>
          <w:szCs w:val="24"/>
        </w:rPr>
        <w:t>0,7  процента в отношении:</w:t>
      </w:r>
    </w:p>
    <w:p w:rsidR="00F53807" w:rsidRPr="00F53807" w:rsidRDefault="00F53807" w:rsidP="001F1031">
      <w:pPr>
        <w:pStyle w:val="a3"/>
        <w:shd w:val="clear" w:color="auto" w:fill="FFFFFF"/>
        <w:spacing w:line="290" w:lineRule="atLeast"/>
        <w:ind w:left="0"/>
        <w:jc w:val="both"/>
        <w:rPr>
          <w:sz w:val="24"/>
          <w:szCs w:val="24"/>
        </w:rPr>
      </w:pPr>
      <w:r w:rsidRPr="00F53807">
        <w:rPr>
          <w:sz w:val="24"/>
          <w:szCs w:val="24"/>
        </w:rPr>
        <w:t xml:space="preserve"> - объектов налогообложения, включенных в перечень, определяемый в соответствии с </w:t>
      </w:r>
      <w:hyperlink r:id="rId8" w:anchor="dst9219" w:history="1">
        <w:r w:rsidRPr="00F53807">
          <w:rPr>
            <w:sz w:val="24"/>
            <w:szCs w:val="24"/>
          </w:rPr>
          <w:t>пунктом 7 статьи 378.2</w:t>
        </w:r>
      </w:hyperlink>
      <w:r w:rsidRPr="00F53807">
        <w:rPr>
          <w:sz w:val="24"/>
          <w:szCs w:val="24"/>
        </w:rPr>
        <w:t> Налогового Кодекса Российской Федерации, в отношении объектов налогообложения, предусмотренных </w:t>
      </w:r>
      <w:hyperlink r:id="rId9" w:anchor="dst13986" w:history="1">
        <w:r w:rsidRPr="00F53807">
          <w:rPr>
            <w:sz w:val="24"/>
            <w:szCs w:val="24"/>
          </w:rPr>
          <w:t>абзацем вторым пункта 10 статьи 378.2</w:t>
        </w:r>
      </w:hyperlink>
      <w:r w:rsidRPr="00F53807">
        <w:rPr>
          <w:sz w:val="24"/>
          <w:szCs w:val="24"/>
        </w:rPr>
        <w:t> Налогового Кодекса Российской Федерации</w:t>
      </w:r>
    </w:p>
    <w:p w:rsidR="00F53807" w:rsidRPr="00B169D5" w:rsidRDefault="00F53807" w:rsidP="001F1031">
      <w:pPr>
        <w:pStyle w:val="a3"/>
        <w:shd w:val="clear" w:color="auto" w:fill="FFFFFF"/>
        <w:spacing w:line="290" w:lineRule="atLeast"/>
        <w:ind w:left="0"/>
        <w:jc w:val="both"/>
        <w:rPr>
          <w:b/>
          <w:color w:val="333333"/>
          <w:sz w:val="24"/>
          <w:szCs w:val="24"/>
        </w:rPr>
      </w:pPr>
      <w:r w:rsidRPr="00B169D5">
        <w:rPr>
          <w:b/>
          <w:color w:val="333333"/>
          <w:sz w:val="24"/>
          <w:szCs w:val="24"/>
        </w:rPr>
        <w:t>2  процента в отношении:</w:t>
      </w:r>
    </w:p>
    <w:p w:rsidR="00F53807" w:rsidRPr="00F53807" w:rsidRDefault="00F53807" w:rsidP="001F1031">
      <w:pPr>
        <w:pStyle w:val="a3"/>
        <w:shd w:val="clear" w:color="auto" w:fill="FFFFFF"/>
        <w:spacing w:line="290" w:lineRule="atLeast"/>
        <w:ind w:left="0"/>
        <w:jc w:val="both"/>
        <w:rPr>
          <w:color w:val="333333"/>
          <w:sz w:val="24"/>
          <w:szCs w:val="24"/>
        </w:rPr>
      </w:pPr>
      <w:r w:rsidRPr="00B169D5">
        <w:rPr>
          <w:color w:val="333333"/>
          <w:sz w:val="24"/>
          <w:szCs w:val="24"/>
        </w:rPr>
        <w:t xml:space="preserve"> объектов налогообложения, кадастровая стоимость каждого из которых превышает 300 миллионов рублей;</w:t>
      </w:r>
    </w:p>
    <w:p w:rsidR="00F53807" w:rsidRPr="00F53807" w:rsidRDefault="00F53807" w:rsidP="001F1031">
      <w:pPr>
        <w:shd w:val="clear" w:color="auto" w:fill="FFFFFF"/>
        <w:spacing w:line="290" w:lineRule="atLeast"/>
        <w:jc w:val="both"/>
        <w:rPr>
          <w:b/>
          <w:color w:val="333333"/>
        </w:rPr>
      </w:pPr>
      <w:bookmarkStart w:id="1" w:name="dst10366"/>
      <w:bookmarkEnd w:id="1"/>
      <w:r w:rsidRPr="00F53807">
        <w:rPr>
          <w:b/>
          <w:color w:val="333333"/>
        </w:rPr>
        <w:t xml:space="preserve"> 0,5 процента в отношении прочих объектов налогообложения.</w:t>
      </w:r>
    </w:p>
    <w:p w:rsidR="00F53807" w:rsidRPr="00F53807" w:rsidRDefault="00F53807" w:rsidP="001F1031">
      <w:pPr>
        <w:pStyle w:val="a3"/>
        <w:shd w:val="clear" w:color="auto" w:fill="FFFFFF"/>
        <w:spacing w:line="290" w:lineRule="atLeast"/>
        <w:ind w:left="0"/>
        <w:jc w:val="both"/>
        <w:rPr>
          <w:rFonts w:ascii="Arial" w:hAnsi="Arial" w:cs="Arial"/>
          <w:color w:val="333333"/>
          <w:sz w:val="24"/>
          <w:szCs w:val="24"/>
        </w:rPr>
      </w:pPr>
    </w:p>
    <w:p w:rsidR="00F53807" w:rsidRPr="00F53807" w:rsidRDefault="00F53807" w:rsidP="001F1031">
      <w:pPr>
        <w:pStyle w:val="a3"/>
        <w:ind w:left="0"/>
        <w:jc w:val="both"/>
        <w:rPr>
          <w:sz w:val="24"/>
          <w:szCs w:val="24"/>
        </w:rPr>
      </w:pPr>
      <w:bookmarkStart w:id="2" w:name="dst10367"/>
      <w:bookmarkEnd w:id="2"/>
      <w:r w:rsidRPr="00F53807">
        <w:rPr>
          <w:sz w:val="24"/>
          <w:szCs w:val="24"/>
        </w:rPr>
        <w:t xml:space="preserve">     Установить, что для граждан, имеющих в собственности имущество, являющееся объектом налогообложения на территории Мортковского сельского поселения, льготы, установленные в соответствии со статьей 407 Налогового кодекса Российской Федерации, действуют в полном объеме.</w:t>
      </w:r>
    </w:p>
    <w:p w:rsidR="003F3944" w:rsidRPr="00F53807" w:rsidRDefault="003F3944" w:rsidP="00F53807">
      <w:pPr>
        <w:pStyle w:val="a3"/>
        <w:numPr>
          <w:ilvl w:val="0"/>
          <w:numId w:val="2"/>
        </w:numPr>
        <w:ind w:left="0" w:right="2" w:firstLine="0"/>
        <w:jc w:val="both"/>
        <w:rPr>
          <w:sz w:val="24"/>
          <w:szCs w:val="24"/>
        </w:rPr>
      </w:pPr>
      <w:r w:rsidRPr="00F53807">
        <w:rPr>
          <w:sz w:val="24"/>
          <w:szCs w:val="24"/>
        </w:rPr>
        <w:t>Признать утратившим силу:</w:t>
      </w:r>
    </w:p>
    <w:p w:rsidR="003F3944" w:rsidRPr="00F53807" w:rsidRDefault="003F3944" w:rsidP="003F3944">
      <w:pPr>
        <w:pStyle w:val="a3"/>
        <w:ind w:left="0" w:right="2"/>
        <w:jc w:val="both"/>
        <w:rPr>
          <w:sz w:val="24"/>
          <w:szCs w:val="24"/>
        </w:rPr>
      </w:pPr>
      <w:r w:rsidRPr="00F53807">
        <w:rPr>
          <w:sz w:val="24"/>
          <w:szCs w:val="24"/>
        </w:rPr>
        <w:t xml:space="preserve">–  решение № </w:t>
      </w:r>
      <w:r w:rsidR="00D57E7C" w:rsidRPr="00F53807">
        <w:rPr>
          <w:sz w:val="24"/>
          <w:szCs w:val="24"/>
        </w:rPr>
        <w:t>4</w:t>
      </w:r>
      <w:r w:rsidRPr="00F53807">
        <w:rPr>
          <w:sz w:val="24"/>
          <w:szCs w:val="24"/>
        </w:rPr>
        <w:t xml:space="preserve"> от 1</w:t>
      </w:r>
      <w:r w:rsidR="00D57E7C" w:rsidRPr="00F53807">
        <w:rPr>
          <w:sz w:val="24"/>
          <w:szCs w:val="24"/>
        </w:rPr>
        <w:t>9</w:t>
      </w:r>
      <w:r w:rsidRPr="00F53807">
        <w:rPr>
          <w:sz w:val="24"/>
          <w:szCs w:val="24"/>
        </w:rPr>
        <w:t>.11.201</w:t>
      </w:r>
      <w:r w:rsidR="009754DB" w:rsidRPr="00F53807">
        <w:rPr>
          <w:sz w:val="24"/>
          <w:szCs w:val="24"/>
        </w:rPr>
        <w:t>5</w:t>
      </w:r>
      <w:r w:rsidRPr="00F53807">
        <w:rPr>
          <w:sz w:val="24"/>
          <w:szCs w:val="24"/>
        </w:rPr>
        <w:t>г. «Об установлении налога на имущество физических лиц».</w:t>
      </w:r>
    </w:p>
    <w:p w:rsidR="003F3944" w:rsidRPr="00F53807" w:rsidRDefault="003F3944" w:rsidP="003F3944">
      <w:pPr>
        <w:ind w:right="2"/>
        <w:jc w:val="both"/>
        <w:rPr>
          <w:b/>
        </w:rPr>
      </w:pPr>
      <w:r w:rsidRPr="00F53807">
        <w:t xml:space="preserve">–  решение № </w:t>
      </w:r>
      <w:r w:rsidR="009754DB" w:rsidRPr="00F53807">
        <w:t>1</w:t>
      </w:r>
      <w:r w:rsidRPr="00F53807">
        <w:t xml:space="preserve"> от </w:t>
      </w:r>
      <w:r w:rsidR="009754DB" w:rsidRPr="00F53807">
        <w:t>22.01.2016</w:t>
      </w:r>
      <w:r w:rsidRPr="00F53807">
        <w:t>г. «О внесении изменений и дополнений в решение Совета Мортковского сельского поселения от 1</w:t>
      </w:r>
      <w:r w:rsidR="009754DB" w:rsidRPr="00F53807">
        <w:t>9</w:t>
      </w:r>
      <w:r w:rsidRPr="00F53807">
        <w:t>.11.201</w:t>
      </w:r>
      <w:r w:rsidR="009754DB" w:rsidRPr="00F53807">
        <w:t>5</w:t>
      </w:r>
      <w:r w:rsidRPr="00F53807">
        <w:t xml:space="preserve"> г. № </w:t>
      </w:r>
      <w:r w:rsidR="009754DB" w:rsidRPr="00F53807">
        <w:t>4</w:t>
      </w:r>
      <w:r w:rsidRPr="00F53807">
        <w:t xml:space="preserve"> «Об установлении налога на имущество физических лиц»</w:t>
      </w:r>
    </w:p>
    <w:p w:rsidR="003F3944" w:rsidRPr="00F53807" w:rsidRDefault="003F3944" w:rsidP="00F53807">
      <w:pPr>
        <w:pStyle w:val="a3"/>
        <w:numPr>
          <w:ilvl w:val="0"/>
          <w:numId w:val="2"/>
        </w:numPr>
        <w:ind w:left="0" w:right="2" w:firstLine="0"/>
        <w:jc w:val="both"/>
        <w:rPr>
          <w:sz w:val="24"/>
          <w:szCs w:val="24"/>
        </w:rPr>
      </w:pPr>
      <w:r w:rsidRPr="00F53807">
        <w:rPr>
          <w:sz w:val="24"/>
          <w:szCs w:val="24"/>
        </w:rPr>
        <w:t>Настоящее решение опубликовать и разместить на официальном сайте Мортковского сельского  поселения Пучежского муниципального района Ивановской области.</w:t>
      </w:r>
    </w:p>
    <w:p w:rsidR="003F3944" w:rsidRPr="00F53807" w:rsidRDefault="003F3944" w:rsidP="00F53807">
      <w:pPr>
        <w:pStyle w:val="a3"/>
        <w:numPr>
          <w:ilvl w:val="0"/>
          <w:numId w:val="2"/>
        </w:numPr>
        <w:autoSpaceDE w:val="0"/>
        <w:autoSpaceDN w:val="0"/>
        <w:adjustRightInd w:val="0"/>
        <w:ind w:left="0" w:right="2" w:firstLine="0"/>
        <w:jc w:val="both"/>
        <w:rPr>
          <w:snapToGrid/>
          <w:sz w:val="24"/>
          <w:szCs w:val="24"/>
        </w:rPr>
      </w:pPr>
      <w:r w:rsidRPr="00F53807">
        <w:rPr>
          <w:snapToGrid/>
          <w:sz w:val="24"/>
          <w:szCs w:val="24"/>
        </w:rPr>
        <w:t xml:space="preserve">Настоящее </w:t>
      </w:r>
      <w:r w:rsidRPr="00F53807">
        <w:rPr>
          <w:rFonts w:eastAsia="Calibri"/>
          <w:snapToGrid/>
          <w:sz w:val="24"/>
          <w:szCs w:val="24"/>
          <w:lang w:eastAsia="en-US"/>
        </w:rPr>
        <w:t>решение</w:t>
      </w:r>
      <w:r w:rsidRPr="00F53807">
        <w:rPr>
          <w:snapToGrid/>
          <w:sz w:val="24"/>
          <w:szCs w:val="24"/>
        </w:rPr>
        <w:t xml:space="preserve"> вступает в силу по истечении одного месяца с момента официального опубликования, но не ранее 1 января 201</w:t>
      </w:r>
      <w:r w:rsidR="00D57E7C" w:rsidRPr="00F53807">
        <w:rPr>
          <w:sz w:val="24"/>
          <w:szCs w:val="24"/>
        </w:rPr>
        <w:t>7</w:t>
      </w:r>
      <w:r w:rsidRPr="00F53807">
        <w:rPr>
          <w:snapToGrid/>
          <w:sz w:val="24"/>
          <w:szCs w:val="24"/>
        </w:rPr>
        <w:t>года.</w:t>
      </w:r>
    </w:p>
    <w:p w:rsidR="003F3944" w:rsidRPr="00312CBC" w:rsidRDefault="003F3944" w:rsidP="003F3944">
      <w:pPr>
        <w:autoSpaceDE w:val="0"/>
        <w:autoSpaceDN w:val="0"/>
        <w:adjustRightInd w:val="0"/>
        <w:ind w:right="2"/>
        <w:jc w:val="both"/>
      </w:pPr>
    </w:p>
    <w:p w:rsidR="003F3944" w:rsidRPr="00312CBC" w:rsidRDefault="003F3944" w:rsidP="003F3944">
      <w:pPr>
        <w:autoSpaceDE w:val="0"/>
        <w:autoSpaceDN w:val="0"/>
        <w:adjustRightInd w:val="0"/>
        <w:ind w:right="2"/>
        <w:jc w:val="both"/>
      </w:pPr>
    </w:p>
    <w:p w:rsidR="003F3944" w:rsidRPr="00312CBC" w:rsidRDefault="003F3944" w:rsidP="003F3944">
      <w:pPr>
        <w:autoSpaceDE w:val="0"/>
        <w:autoSpaceDN w:val="0"/>
        <w:adjustRightInd w:val="0"/>
        <w:ind w:right="2"/>
        <w:jc w:val="both"/>
      </w:pPr>
    </w:p>
    <w:p w:rsidR="003F3944" w:rsidRPr="00312CBC" w:rsidRDefault="003F3944" w:rsidP="003F3944">
      <w:pPr>
        <w:autoSpaceDE w:val="0"/>
        <w:autoSpaceDN w:val="0"/>
        <w:adjustRightInd w:val="0"/>
        <w:ind w:right="2"/>
        <w:jc w:val="both"/>
      </w:pPr>
    </w:p>
    <w:p w:rsidR="003F3944" w:rsidRPr="00312CBC" w:rsidRDefault="003F3944" w:rsidP="003F3944">
      <w:pPr>
        <w:ind w:right="2"/>
        <w:jc w:val="both"/>
      </w:pPr>
      <w:r w:rsidRPr="00312CBC">
        <w:t xml:space="preserve">Глава Мортковского </w:t>
      </w:r>
    </w:p>
    <w:p w:rsidR="003F3944" w:rsidRPr="00312CBC" w:rsidRDefault="003F3944" w:rsidP="003F3944">
      <w:pPr>
        <w:ind w:right="2"/>
        <w:jc w:val="both"/>
      </w:pPr>
      <w:r w:rsidRPr="00312CBC">
        <w:t>сельского поселения                                            З.Б.Серова</w:t>
      </w:r>
    </w:p>
    <w:p w:rsidR="008753D6" w:rsidRDefault="00B169D5"/>
    <w:sectPr w:rsidR="008753D6" w:rsidSect="00F53807">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A11"/>
    <w:multiLevelType w:val="hybridMultilevel"/>
    <w:tmpl w:val="3D904226"/>
    <w:lvl w:ilvl="0" w:tplc="FB14CB3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FD7BB5"/>
    <w:multiLevelType w:val="hybridMultilevel"/>
    <w:tmpl w:val="946EBD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3944"/>
    <w:rsid w:val="0000167B"/>
    <w:rsid w:val="001B156B"/>
    <w:rsid w:val="001D2A7C"/>
    <w:rsid w:val="001F1031"/>
    <w:rsid w:val="00276B94"/>
    <w:rsid w:val="002A4D3F"/>
    <w:rsid w:val="00356CE6"/>
    <w:rsid w:val="003F3944"/>
    <w:rsid w:val="00747994"/>
    <w:rsid w:val="00781A6A"/>
    <w:rsid w:val="008561B2"/>
    <w:rsid w:val="009754DB"/>
    <w:rsid w:val="00A34937"/>
    <w:rsid w:val="00B169D5"/>
    <w:rsid w:val="00BB2F94"/>
    <w:rsid w:val="00CD14F3"/>
    <w:rsid w:val="00D57E7C"/>
    <w:rsid w:val="00DF63FD"/>
    <w:rsid w:val="00E473C3"/>
    <w:rsid w:val="00F001E9"/>
    <w:rsid w:val="00F53807"/>
    <w:rsid w:val="00FA0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944"/>
    <w:pPr>
      <w:ind w:left="720"/>
      <w:contextualSpacing/>
    </w:pPr>
    <w:rPr>
      <w:snapToGrid w:val="0"/>
      <w:sz w:val="26"/>
      <w:szCs w:val="20"/>
    </w:rPr>
  </w:style>
  <w:style w:type="character" w:styleId="a4">
    <w:name w:val="Hyperlink"/>
    <w:basedOn w:val="a0"/>
    <w:uiPriority w:val="99"/>
    <w:semiHidden/>
    <w:unhideWhenUsed/>
    <w:rsid w:val="00F5380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361/f6758978b92339b7e996fde13e5104caec7531d2/" TargetMode="External"/><Relationship Id="rId3" Type="http://schemas.openxmlformats.org/officeDocument/2006/relationships/settings" Target="settings.xml"/><Relationship Id="rId7" Type="http://schemas.openxmlformats.org/officeDocument/2006/relationships/hyperlink" Target="http://www.consultant.ru/document/cons_doc_LAW_342361/d86e2e88d9e61c0b8021d39a76555a9fd81184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448A5C986891EDD1455753CDBD0EFDE6B75D912673DFC33556CE09FE4E7BF87B0F007585344217516C1568fAu3F" TargetMode="External"/><Relationship Id="rId11" Type="http://schemas.openxmlformats.org/officeDocument/2006/relationships/theme" Target="theme/theme1.xml"/><Relationship Id="rId5" Type="http://schemas.openxmlformats.org/officeDocument/2006/relationships/hyperlink" Target="consultantplus://offline/ref=2C448A5C986891EDD145495EDBD150F7E4BA0695207ED7916D06C85EA11E7DAD3B4F0620C6704E17f5u6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42361/f6758978b92339b7e996fde13e5104caec7531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Мортки</dc:creator>
  <cp:keywords/>
  <dc:description/>
  <cp:lastModifiedBy>Пользователь</cp:lastModifiedBy>
  <cp:revision>16</cp:revision>
  <cp:lastPrinted>2016-11-25T11:07:00Z</cp:lastPrinted>
  <dcterms:created xsi:type="dcterms:W3CDTF">2015-11-23T04:55:00Z</dcterms:created>
  <dcterms:modified xsi:type="dcterms:W3CDTF">2024-11-12T11:10:00Z</dcterms:modified>
</cp:coreProperties>
</file>