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DF" w:rsidRPr="00B15E54" w:rsidRDefault="006D4EDF" w:rsidP="006D4EDF">
      <w:pPr>
        <w:shd w:val="clear" w:color="auto" w:fill="FFFFFF"/>
        <w:ind w:firstLine="72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Российская Федерация</w:t>
      </w: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Совет Мортковского сельского поселения</w:t>
      </w: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Пучежского муниципального района Ива</w:t>
      </w:r>
      <w:r w:rsidRPr="00B15E54">
        <w:rPr>
          <w:b/>
          <w:sz w:val="24"/>
          <w:szCs w:val="24"/>
        </w:rPr>
        <w:softHyphen/>
        <w:t>новской области</w:t>
      </w:r>
    </w:p>
    <w:p w:rsidR="006D4EDF" w:rsidRPr="00B15E54" w:rsidRDefault="009B5CCB" w:rsidP="006D4EDF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Третьего</w:t>
      </w:r>
      <w:r w:rsidR="006D4EDF" w:rsidRPr="00B15E54">
        <w:rPr>
          <w:b/>
          <w:sz w:val="24"/>
          <w:szCs w:val="24"/>
        </w:rPr>
        <w:t xml:space="preserve">  созыва</w:t>
      </w:r>
    </w:p>
    <w:p w:rsidR="006D4EDF" w:rsidRPr="00B15E54" w:rsidRDefault="006D4EDF" w:rsidP="006D4EDF">
      <w:pPr>
        <w:shd w:val="clear" w:color="auto" w:fill="FFFFFF"/>
        <w:ind w:firstLine="720"/>
        <w:jc w:val="center"/>
        <w:rPr>
          <w:sz w:val="24"/>
          <w:szCs w:val="24"/>
        </w:rPr>
      </w:pP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РЕШЕНИЕ</w:t>
      </w:r>
    </w:p>
    <w:p w:rsidR="006D4EDF" w:rsidRPr="00B15E54" w:rsidRDefault="006D4EDF" w:rsidP="006D4EDF">
      <w:pPr>
        <w:jc w:val="center"/>
        <w:rPr>
          <w:sz w:val="24"/>
          <w:szCs w:val="24"/>
        </w:rPr>
      </w:pPr>
    </w:p>
    <w:p w:rsidR="006D4EDF" w:rsidRPr="00B15E54" w:rsidRDefault="006D4EDF" w:rsidP="006D4EDF">
      <w:pPr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от </w:t>
      </w:r>
      <w:r w:rsidR="00934E1C" w:rsidRPr="00B15E54">
        <w:rPr>
          <w:b/>
          <w:sz w:val="24"/>
          <w:szCs w:val="24"/>
        </w:rPr>
        <w:t>26</w:t>
      </w:r>
      <w:r w:rsidRPr="00B15E54">
        <w:rPr>
          <w:b/>
          <w:sz w:val="24"/>
          <w:szCs w:val="24"/>
        </w:rPr>
        <w:t>.</w:t>
      </w:r>
      <w:r w:rsidR="009B5CCB">
        <w:rPr>
          <w:b/>
          <w:sz w:val="24"/>
          <w:szCs w:val="24"/>
        </w:rPr>
        <w:t>01</w:t>
      </w:r>
      <w:r w:rsidRPr="00B15E54">
        <w:rPr>
          <w:b/>
          <w:sz w:val="24"/>
          <w:szCs w:val="24"/>
        </w:rPr>
        <w:t>.201</w:t>
      </w:r>
      <w:r w:rsidR="009B5CCB">
        <w:rPr>
          <w:b/>
          <w:sz w:val="24"/>
          <w:szCs w:val="24"/>
        </w:rPr>
        <w:t>7</w:t>
      </w:r>
      <w:r w:rsidRPr="00B15E54">
        <w:rPr>
          <w:b/>
          <w:sz w:val="24"/>
          <w:szCs w:val="24"/>
        </w:rPr>
        <w:t xml:space="preserve"> г.                                                                     № </w:t>
      </w:r>
      <w:r w:rsidR="001636D5">
        <w:rPr>
          <w:b/>
          <w:sz w:val="24"/>
          <w:szCs w:val="24"/>
        </w:rPr>
        <w:t>4</w:t>
      </w:r>
    </w:p>
    <w:p w:rsidR="006D4EDF" w:rsidRPr="00B15E54" w:rsidRDefault="006D4EDF" w:rsidP="006D4EDF">
      <w:pPr>
        <w:tabs>
          <w:tab w:val="left" w:pos="3930"/>
        </w:tabs>
        <w:jc w:val="center"/>
        <w:rPr>
          <w:sz w:val="24"/>
          <w:szCs w:val="24"/>
        </w:rPr>
      </w:pPr>
      <w:r w:rsidRPr="00B15E54">
        <w:rPr>
          <w:sz w:val="24"/>
          <w:szCs w:val="24"/>
        </w:rPr>
        <w:t>с.</w:t>
      </w:r>
      <w:r w:rsidR="000E53A6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>Мортки</w:t>
      </w: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9B5CCB" w:rsidP="006D4EDF">
      <w:pPr>
        <w:shd w:val="clear" w:color="auto" w:fill="FFFFFF"/>
        <w:spacing w:before="269"/>
        <w:ind w:firstLine="360"/>
        <w:jc w:val="center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 </w:t>
      </w:r>
      <w:r w:rsidR="006D4EDF" w:rsidRPr="00B15E54"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О</w:t>
      </w:r>
      <w:r w:rsidR="006D4EDF" w:rsidRPr="00B15E54">
        <w:rPr>
          <w:b/>
          <w:bCs/>
          <w:spacing w:val="-1"/>
          <w:sz w:val="24"/>
          <w:szCs w:val="24"/>
        </w:rPr>
        <w:t xml:space="preserve"> внесении </w:t>
      </w:r>
      <w:r w:rsidR="00B2407B" w:rsidRPr="00B15E54">
        <w:rPr>
          <w:b/>
          <w:bCs/>
          <w:spacing w:val="-1"/>
          <w:sz w:val="24"/>
          <w:szCs w:val="24"/>
        </w:rPr>
        <w:t xml:space="preserve"> </w:t>
      </w:r>
      <w:r w:rsidR="006D4EDF" w:rsidRPr="00B15E54">
        <w:rPr>
          <w:b/>
          <w:bCs/>
          <w:spacing w:val="-1"/>
          <w:sz w:val="24"/>
          <w:szCs w:val="24"/>
        </w:rPr>
        <w:t xml:space="preserve"> </w:t>
      </w:r>
      <w:r w:rsidR="00B1422F" w:rsidRPr="00B15E54">
        <w:rPr>
          <w:b/>
          <w:bCs/>
          <w:spacing w:val="-1"/>
          <w:sz w:val="24"/>
          <w:szCs w:val="24"/>
        </w:rPr>
        <w:t xml:space="preserve">изменений и </w:t>
      </w:r>
      <w:r w:rsidR="006D4EDF" w:rsidRPr="00B15E54">
        <w:rPr>
          <w:b/>
          <w:bCs/>
          <w:spacing w:val="-1"/>
          <w:sz w:val="24"/>
          <w:szCs w:val="24"/>
        </w:rPr>
        <w:t>дополнений в</w:t>
      </w:r>
      <w:r w:rsidR="006D4EDF" w:rsidRPr="00B15E54">
        <w:rPr>
          <w:sz w:val="24"/>
          <w:szCs w:val="24"/>
        </w:rPr>
        <w:t xml:space="preserve"> </w:t>
      </w:r>
      <w:r w:rsidR="006D4EDF" w:rsidRPr="00B15E54">
        <w:rPr>
          <w:b/>
          <w:bCs/>
          <w:spacing w:val="-1"/>
          <w:sz w:val="24"/>
          <w:szCs w:val="24"/>
        </w:rPr>
        <w:t>Правила землепользования и застройки Мортковского сельского поселения Пучежского муниципального района Ивановской области</w:t>
      </w:r>
    </w:p>
    <w:p w:rsidR="009B5CCB" w:rsidRPr="002B2B3F" w:rsidRDefault="006D4EDF" w:rsidP="009B5CCB">
      <w:pPr>
        <w:shd w:val="clear" w:color="auto" w:fill="FFFFFF"/>
        <w:ind w:firstLine="720"/>
        <w:jc w:val="both"/>
        <w:rPr>
          <w:sz w:val="24"/>
          <w:szCs w:val="24"/>
        </w:rPr>
      </w:pPr>
      <w:r w:rsidRPr="00B15E54">
        <w:rPr>
          <w:spacing w:val="-1"/>
          <w:sz w:val="24"/>
          <w:szCs w:val="24"/>
        </w:rPr>
        <w:t xml:space="preserve">В целях приведения Правил землепользования и застройки Мортковского сельского поселения Пучежского </w:t>
      </w:r>
      <w:r w:rsidRPr="00B15E54">
        <w:rPr>
          <w:spacing w:val="7"/>
          <w:sz w:val="24"/>
          <w:szCs w:val="24"/>
        </w:rPr>
        <w:t>муниципального района Ивановской области в соответстви</w:t>
      </w:r>
      <w:r w:rsidR="009B5CCB" w:rsidRPr="009B5CCB">
        <w:rPr>
          <w:color w:val="FF0000"/>
          <w:spacing w:val="7"/>
          <w:sz w:val="24"/>
          <w:szCs w:val="24"/>
        </w:rPr>
        <w:t>е</w:t>
      </w:r>
      <w:r w:rsidRPr="00B15E54">
        <w:rPr>
          <w:spacing w:val="7"/>
          <w:sz w:val="24"/>
          <w:szCs w:val="24"/>
        </w:rPr>
        <w:t xml:space="preserve"> с федеральным </w:t>
      </w:r>
      <w:r w:rsidRPr="00B15E54">
        <w:rPr>
          <w:spacing w:val="1"/>
          <w:sz w:val="24"/>
          <w:szCs w:val="24"/>
        </w:rPr>
        <w:t xml:space="preserve">законодательством, </w:t>
      </w:r>
      <w:r w:rsidR="00934E1C" w:rsidRPr="00B15E54">
        <w:rPr>
          <w:spacing w:val="1"/>
          <w:sz w:val="24"/>
          <w:szCs w:val="24"/>
        </w:rPr>
        <w:t xml:space="preserve"> </w:t>
      </w:r>
      <w:r w:rsidR="00B42D93">
        <w:rPr>
          <w:spacing w:val="1"/>
          <w:sz w:val="24"/>
          <w:szCs w:val="24"/>
        </w:rPr>
        <w:t>на основании</w:t>
      </w:r>
      <w:r w:rsidRPr="00B15E54">
        <w:rPr>
          <w:spacing w:val="1"/>
          <w:sz w:val="24"/>
          <w:szCs w:val="24"/>
        </w:rPr>
        <w:t xml:space="preserve"> </w:t>
      </w:r>
      <w:r w:rsidR="00934E1C" w:rsidRPr="00B15E54">
        <w:rPr>
          <w:spacing w:val="1"/>
          <w:sz w:val="24"/>
          <w:szCs w:val="24"/>
        </w:rPr>
        <w:t>Предписани</w:t>
      </w:r>
      <w:r w:rsidR="00B42D93">
        <w:rPr>
          <w:spacing w:val="1"/>
          <w:sz w:val="24"/>
          <w:szCs w:val="24"/>
        </w:rPr>
        <w:t xml:space="preserve">я </w:t>
      </w:r>
      <w:r w:rsidR="00934E1C" w:rsidRPr="00B15E54">
        <w:rPr>
          <w:spacing w:val="1"/>
          <w:sz w:val="24"/>
          <w:szCs w:val="24"/>
        </w:rPr>
        <w:t xml:space="preserve"> Департамен</w:t>
      </w:r>
      <w:r w:rsidR="00B42D93">
        <w:rPr>
          <w:spacing w:val="1"/>
          <w:sz w:val="24"/>
          <w:szCs w:val="24"/>
        </w:rPr>
        <w:t>та строительства и архитектуры И</w:t>
      </w:r>
      <w:r w:rsidR="00934E1C" w:rsidRPr="00B15E54">
        <w:rPr>
          <w:spacing w:val="1"/>
          <w:sz w:val="24"/>
          <w:szCs w:val="24"/>
        </w:rPr>
        <w:t>вановской области № 10 от 27.09.2016 года</w:t>
      </w:r>
      <w:r w:rsidR="0023346F" w:rsidRPr="00B15E54">
        <w:rPr>
          <w:spacing w:val="1"/>
          <w:sz w:val="24"/>
          <w:szCs w:val="24"/>
        </w:rPr>
        <w:t xml:space="preserve"> </w:t>
      </w:r>
      <w:r w:rsidR="00B42D93">
        <w:rPr>
          <w:spacing w:val="1"/>
          <w:sz w:val="24"/>
          <w:szCs w:val="24"/>
        </w:rPr>
        <w:t>об устранении нарушений законодательства о градостроительной деятельности</w:t>
      </w:r>
      <w:r w:rsidR="009B5CCB" w:rsidRPr="009B5CCB">
        <w:rPr>
          <w:color w:val="000000"/>
          <w:spacing w:val="-1"/>
          <w:sz w:val="24"/>
          <w:szCs w:val="24"/>
        </w:rPr>
        <w:t xml:space="preserve"> </w:t>
      </w:r>
      <w:r w:rsidR="009B5CCB" w:rsidRPr="002B2B3F">
        <w:rPr>
          <w:color w:val="000000"/>
          <w:spacing w:val="-1"/>
          <w:sz w:val="24"/>
          <w:szCs w:val="24"/>
        </w:rPr>
        <w:t xml:space="preserve">Уставом </w:t>
      </w:r>
      <w:proofErr w:type="spellStart"/>
      <w:r w:rsidR="009B5CCB" w:rsidRPr="002B2B3F">
        <w:rPr>
          <w:color w:val="000000"/>
          <w:spacing w:val="-1"/>
          <w:sz w:val="24"/>
          <w:szCs w:val="24"/>
        </w:rPr>
        <w:t>Мортковского</w:t>
      </w:r>
      <w:proofErr w:type="spellEnd"/>
      <w:r w:rsidR="009B5CCB" w:rsidRPr="002B2B3F">
        <w:rPr>
          <w:color w:val="000000"/>
          <w:spacing w:val="-1"/>
          <w:sz w:val="24"/>
          <w:szCs w:val="24"/>
        </w:rPr>
        <w:t xml:space="preserve"> сельского поселения, </w:t>
      </w:r>
      <w:r w:rsidR="009B5CCB">
        <w:rPr>
          <w:color w:val="000000"/>
          <w:spacing w:val="-1"/>
          <w:sz w:val="24"/>
          <w:szCs w:val="24"/>
        </w:rPr>
        <w:t xml:space="preserve"> </w:t>
      </w:r>
      <w:r w:rsidR="009B5CCB" w:rsidRPr="002B2B3F">
        <w:rPr>
          <w:color w:val="000000"/>
          <w:spacing w:val="-1"/>
          <w:sz w:val="24"/>
          <w:szCs w:val="24"/>
        </w:rPr>
        <w:t xml:space="preserve"> результатов проведения публичных слушаний</w:t>
      </w:r>
    </w:p>
    <w:p w:rsidR="009B5CCB" w:rsidRPr="002B2B3F" w:rsidRDefault="009B5CCB" w:rsidP="009B5CCB">
      <w:pPr>
        <w:shd w:val="clear" w:color="auto" w:fill="FFFFFF"/>
        <w:spacing w:before="259"/>
        <w:ind w:firstLine="360"/>
        <w:jc w:val="center"/>
        <w:rPr>
          <w:b/>
          <w:bCs/>
          <w:color w:val="000000"/>
          <w:spacing w:val="-3"/>
          <w:sz w:val="24"/>
          <w:szCs w:val="24"/>
        </w:rPr>
      </w:pPr>
      <w:r w:rsidRPr="002B2B3F">
        <w:rPr>
          <w:b/>
          <w:bCs/>
          <w:color w:val="000000"/>
          <w:spacing w:val="-3"/>
          <w:sz w:val="24"/>
          <w:szCs w:val="24"/>
        </w:rPr>
        <w:t xml:space="preserve">Совет </w:t>
      </w:r>
      <w:proofErr w:type="spellStart"/>
      <w:r w:rsidRPr="002B2B3F">
        <w:rPr>
          <w:b/>
          <w:bCs/>
          <w:color w:val="000000"/>
          <w:spacing w:val="-3"/>
          <w:sz w:val="24"/>
          <w:szCs w:val="24"/>
        </w:rPr>
        <w:t>Мортковского</w:t>
      </w:r>
      <w:proofErr w:type="spellEnd"/>
      <w:r w:rsidRPr="002B2B3F">
        <w:rPr>
          <w:b/>
          <w:bCs/>
          <w:color w:val="000000"/>
          <w:spacing w:val="-3"/>
          <w:sz w:val="24"/>
          <w:szCs w:val="24"/>
        </w:rPr>
        <w:t xml:space="preserve"> сельского поселения</w:t>
      </w:r>
    </w:p>
    <w:p w:rsidR="009B5CCB" w:rsidRPr="002B2B3F" w:rsidRDefault="009B5CCB" w:rsidP="009B5CCB">
      <w:pPr>
        <w:shd w:val="clear" w:color="auto" w:fill="FFFFFF"/>
        <w:spacing w:before="259"/>
        <w:ind w:right="-540" w:firstLine="720"/>
        <w:jc w:val="center"/>
        <w:rPr>
          <w:b/>
          <w:bCs/>
          <w:color w:val="000000"/>
          <w:spacing w:val="-5"/>
          <w:sz w:val="24"/>
          <w:szCs w:val="24"/>
        </w:rPr>
      </w:pPr>
      <w:r w:rsidRPr="002B2B3F">
        <w:rPr>
          <w:b/>
          <w:bCs/>
          <w:color w:val="000000"/>
          <w:spacing w:val="-5"/>
          <w:sz w:val="24"/>
          <w:szCs w:val="24"/>
        </w:rPr>
        <w:t>решил:</w:t>
      </w:r>
    </w:p>
    <w:p w:rsidR="009B5CCB" w:rsidRPr="002B2B3F" w:rsidRDefault="009B5CCB" w:rsidP="009B5CCB">
      <w:pPr>
        <w:pStyle w:val="a3"/>
        <w:rPr>
          <w:b/>
          <w:bCs/>
          <w:color w:val="000000"/>
          <w:spacing w:val="-3"/>
          <w:kern w:val="0"/>
          <w:sz w:val="24"/>
          <w:szCs w:val="24"/>
          <w:lang w:eastAsia="ru-RU"/>
        </w:rPr>
      </w:pPr>
    </w:p>
    <w:p w:rsidR="009B5CCB" w:rsidRPr="002B2B3F" w:rsidRDefault="009B5CCB" w:rsidP="009B5CCB">
      <w:pPr>
        <w:pStyle w:val="a3"/>
        <w:numPr>
          <w:ilvl w:val="0"/>
          <w:numId w:val="4"/>
        </w:numPr>
        <w:ind w:left="0" w:firstLine="360"/>
        <w:rPr>
          <w:b/>
          <w:sz w:val="24"/>
          <w:szCs w:val="24"/>
        </w:rPr>
      </w:pPr>
      <w:r w:rsidRPr="002B2B3F">
        <w:rPr>
          <w:color w:val="000000"/>
          <w:sz w:val="24"/>
          <w:szCs w:val="24"/>
        </w:rPr>
        <w:t xml:space="preserve">Внести   изменения   и дополнения    в     Правила землепользования и застройки    </w:t>
      </w:r>
      <w:proofErr w:type="spellStart"/>
      <w:r w:rsidRPr="002B2B3F">
        <w:rPr>
          <w:color w:val="000000"/>
          <w:sz w:val="24"/>
          <w:szCs w:val="24"/>
        </w:rPr>
        <w:t>Мортковского</w:t>
      </w:r>
      <w:proofErr w:type="spellEnd"/>
      <w:r w:rsidRPr="002B2B3F">
        <w:rPr>
          <w:color w:val="000000"/>
          <w:sz w:val="24"/>
          <w:szCs w:val="24"/>
        </w:rPr>
        <w:t xml:space="preserve">     сельского     поселения     </w:t>
      </w:r>
      <w:proofErr w:type="spellStart"/>
      <w:r w:rsidRPr="002B2B3F">
        <w:rPr>
          <w:color w:val="000000"/>
          <w:sz w:val="24"/>
          <w:szCs w:val="24"/>
        </w:rPr>
        <w:t>Пучежского</w:t>
      </w:r>
      <w:proofErr w:type="spellEnd"/>
      <w:r w:rsidRPr="002B2B3F">
        <w:rPr>
          <w:color w:val="000000"/>
          <w:sz w:val="24"/>
          <w:szCs w:val="24"/>
        </w:rPr>
        <w:t xml:space="preserve"> </w:t>
      </w:r>
      <w:r w:rsidRPr="002B2B3F">
        <w:rPr>
          <w:color w:val="000000"/>
          <w:spacing w:val="-1"/>
          <w:sz w:val="24"/>
          <w:szCs w:val="24"/>
        </w:rPr>
        <w:t>муниципального района Ивановской области,</w:t>
      </w:r>
      <w:r w:rsidRPr="002B2B3F">
        <w:rPr>
          <w:b/>
          <w:sz w:val="24"/>
          <w:szCs w:val="24"/>
        </w:rPr>
        <w:t xml:space="preserve">  </w:t>
      </w:r>
      <w:r w:rsidRPr="002B2B3F">
        <w:rPr>
          <w:sz w:val="24"/>
          <w:szCs w:val="24"/>
        </w:rPr>
        <w:t xml:space="preserve">принятые решением Совета </w:t>
      </w:r>
      <w:proofErr w:type="spellStart"/>
      <w:r w:rsidRPr="002B2B3F">
        <w:rPr>
          <w:sz w:val="24"/>
          <w:szCs w:val="24"/>
        </w:rPr>
        <w:t>Мортковского</w:t>
      </w:r>
      <w:proofErr w:type="spellEnd"/>
      <w:r w:rsidRPr="002B2B3F">
        <w:rPr>
          <w:sz w:val="24"/>
          <w:szCs w:val="24"/>
        </w:rPr>
        <w:t xml:space="preserve"> сельского поселения </w:t>
      </w:r>
      <w:proofErr w:type="spellStart"/>
      <w:r w:rsidRPr="002B2B3F">
        <w:rPr>
          <w:sz w:val="24"/>
          <w:szCs w:val="24"/>
        </w:rPr>
        <w:t>Пучежского</w:t>
      </w:r>
      <w:proofErr w:type="spellEnd"/>
      <w:r w:rsidRPr="002B2B3F">
        <w:rPr>
          <w:sz w:val="24"/>
          <w:szCs w:val="24"/>
        </w:rPr>
        <w:t xml:space="preserve"> муниципального района Ивановской области от 24.12.2013 года № 3</w:t>
      </w:r>
      <w:r w:rsidRPr="002B2B3F">
        <w:rPr>
          <w:b/>
          <w:sz w:val="24"/>
          <w:szCs w:val="24"/>
        </w:rPr>
        <w:t xml:space="preserve"> </w:t>
      </w:r>
      <w:r w:rsidRPr="002B2B3F">
        <w:rPr>
          <w:color w:val="000000"/>
          <w:spacing w:val="-1"/>
          <w:sz w:val="24"/>
          <w:szCs w:val="24"/>
        </w:rPr>
        <w:t>(Приложение №1).</w:t>
      </w:r>
    </w:p>
    <w:p w:rsidR="009B5CCB" w:rsidRPr="002B2B3F" w:rsidRDefault="009B5CCB" w:rsidP="009B5CCB">
      <w:pPr>
        <w:shd w:val="clear" w:color="auto" w:fill="FFFFFF"/>
        <w:tabs>
          <w:tab w:val="left" w:pos="0"/>
        </w:tabs>
        <w:ind w:firstLine="360"/>
        <w:jc w:val="both"/>
        <w:rPr>
          <w:color w:val="000000"/>
          <w:spacing w:val="-1"/>
          <w:sz w:val="24"/>
          <w:szCs w:val="24"/>
        </w:rPr>
      </w:pPr>
    </w:p>
    <w:p w:rsidR="009B5CCB" w:rsidRPr="002B2B3F" w:rsidRDefault="009B5CCB" w:rsidP="009B5CCB">
      <w:pPr>
        <w:pStyle w:val="ConsPlusNormal"/>
        <w:widowControl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 xml:space="preserve">Настоящее   решение обнародовать в порядке, установленном Уставом </w:t>
      </w:r>
      <w:proofErr w:type="spellStart"/>
      <w:r w:rsidRPr="002B2B3F"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 w:rsidRPr="002B2B3F">
        <w:rPr>
          <w:rFonts w:ascii="Times New Roman" w:hAnsi="Times New Roman" w:cs="Times New Roman"/>
          <w:sz w:val="24"/>
          <w:szCs w:val="24"/>
        </w:rPr>
        <w:t xml:space="preserve"> сельского поселения, разместить на официальном сайте </w:t>
      </w:r>
      <w:proofErr w:type="spellStart"/>
      <w:r w:rsidRPr="002B2B3F"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 w:rsidRPr="002B2B3F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6D4EDF" w:rsidRPr="00B15E54" w:rsidRDefault="006D4EDF" w:rsidP="009B5CCB">
      <w:pPr>
        <w:shd w:val="clear" w:color="auto" w:fill="FFFFFF"/>
        <w:spacing w:before="259"/>
        <w:ind w:firstLine="720"/>
        <w:jc w:val="both"/>
        <w:rPr>
          <w:sz w:val="24"/>
          <w:szCs w:val="24"/>
        </w:rPr>
      </w:pPr>
    </w:p>
    <w:p w:rsidR="006D4EDF" w:rsidRPr="00B15E54" w:rsidRDefault="006D4EDF" w:rsidP="006D4EDF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6D4EDF" w:rsidRPr="00B15E54" w:rsidRDefault="006D4EDF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  <w:r w:rsidRPr="00B15E54">
        <w:rPr>
          <w:sz w:val="24"/>
          <w:szCs w:val="24"/>
        </w:rPr>
        <w:t>Глава</w:t>
      </w:r>
      <w:r w:rsidR="00934E1C" w:rsidRPr="00B15E54">
        <w:rPr>
          <w:sz w:val="24"/>
          <w:szCs w:val="24"/>
        </w:rPr>
        <w:t xml:space="preserve"> </w:t>
      </w:r>
      <w:proofErr w:type="spellStart"/>
      <w:r w:rsidRPr="00B15E54">
        <w:rPr>
          <w:sz w:val="24"/>
          <w:szCs w:val="24"/>
        </w:rPr>
        <w:t>Мортковского</w:t>
      </w:r>
      <w:proofErr w:type="spellEnd"/>
      <w:r w:rsidRPr="00B15E54">
        <w:rPr>
          <w:sz w:val="24"/>
          <w:szCs w:val="24"/>
        </w:rPr>
        <w:t xml:space="preserve"> сельского поселения                           </w:t>
      </w:r>
      <w:r w:rsidR="00934E1C" w:rsidRPr="00B15E54">
        <w:rPr>
          <w:sz w:val="24"/>
          <w:szCs w:val="24"/>
        </w:rPr>
        <w:t>З.Б.Серова</w:t>
      </w:r>
    </w:p>
    <w:p w:rsidR="006D4EDF" w:rsidRPr="00B15E54" w:rsidRDefault="006D4EDF" w:rsidP="006D4EDF">
      <w:pPr>
        <w:shd w:val="clear" w:color="auto" w:fill="FFFFFF"/>
        <w:tabs>
          <w:tab w:val="left" w:pos="1910"/>
          <w:tab w:val="left" w:pos="2510"/>
        </w:tabs>
        <w:spacing w:line="274" w:lineRule="exact"/>
        <w:ind w:firstLine="360"/>
        <w:rPr>
          <w:sz w:val="24"/>
          <w:szCs w:val="24"/>
        </w:rPr>
      </w:pPr>
    </w:p>
    <w:p w:rsidR="006D4EDF" w:rsidRPr="00B15E54" w:rsidRDefault="006D4EDF" w:rsidP="0023346F">
      <w:pPr>
        <w:rPr>
          <w:sz w:val="24"/>
          <w:szCs w:val="24"/>
        </w:rPr>
      </w:pPr>
    </w:p>
    <w:p w:rsidR="006D4EDF" w:rsidRDefault="006D4EDF" w:rsidP="006D4EDF">
      <w:pPr>
        <w:ind w:firstLine="360"/>
        <w:jc w:val="right"/>
        <w:rPr>
          <w:sz w:val="24"/>
          <w:szCs w:val="24"/>
        </w:rPr>
      </w:pPr>
    </w:p>
    <w:p w:rsidR="009B5CCB" w:rsidRDefault="009B5CCB" w:rsidP="006D4EDF">
      <w:pPr>
        <w:ind w:firstLine="360"/>
        <w:jc w:val="right"/>
        <w:rPr>
          <w:sz w:val="24"/>
          <w:szCs w:val="24"/>
        </w:rPr>
      </w:pPr>
    </w:p>
    <w:p w:rsidR="009B5CCB" w:rsidRDefault="009B5CCB" w:rsidP="006D4EDF">
      <w:pPr>
        <w:ind w:firstLine="360"/>
        <w:jc w:val="right"/>
        <w:rPr>
          <w:sz w:val="24"/>
          <w:szCs w:val="24"/>
        </w:rPr>
      </w:pPr>
    </w:p>
    <w:p w:rsidR="009B5CCB" w:rsidRDefault="009B5CCB" w:rsidP="006D4EDF">
      <w:pPr>
        <w:ind w:firstLine="360"/>
        <w:jc w:val="right"/>
        <w:rPr>
          <w:sz w:val="24"/>
          <w:szCs w:val="24"/>
        </w:rPr>
      </w:pPr>
    </w:p>
    <w:p w:rsidR="009B5CCB" w:rsidRDefault="009B5CCB" w:rsidP="006D4EDF">
      <w:pPr>
        <w:ind w:firstLine="360"/>
        <w:jc w:val="right"/>
        <w:rPr>
          <w:sz w:val="24"/>
          <w:szCs w:val="24"/>
        </w:rPr>
      </w:pPr>
    </w:p>
    <w:p w:rsidR="009B5CCB" w:rsidRDefault="009B5CCB" w:rsidP="006D4EDF">
      <w:pPr>
        <w:ind w:firstLine="360"/>
        <w:jc w:val="right"/>
        <w:rPr>
          <w:sz w:val="24"/>
          <w:szCs w:val="24"/>
        </w:rPr>
      </w:pPr>
    </w:p>
    <w:p w:rsidR="009B5CCB" w:rsidRDefault="009B5CCB" w:rsidP="006D4EDF">
      <w:pPr>
        <w:ind w:firstLine="360"/>
        <w:jc w:val="right"/>
        <w:rPr>
          <w:sz w:val="24"/>
          <w:szCs w:val="24"/>
        </w:rPr>
      </w:pPr>
    </w:p>
    <w:p w:rsidR="009B5CCB" w:rsidRDefault="009B5CCB" w:rsidP="006D4EDF">
      <w:pPr>
        <w:ind w:firstLine="360"/>
        <w:jc w:val="right"/>
        <w:rPr>
          <w:sz w:val="24"/>
          <w:szCs w:val="24"/>
        </w:rPr>
      </w:pPr>
    </w:p>
    <w:p w:rsidR="009B5CCB" w:rsidRPr="00B15E54" w:rsidRDefault="009B5CCB" w:rsidP="006D4EDF">
      <w:pPr>
        <w:ind w:firstLine="360"/>
        <w:jc w:val="right"/>
        <w:rPr>
          <w:sz w:val="24"/>
          <w:szCs w:val="24"/>
        </w:rPr>
      </w:pPr>
    </w:p>
    <w:p w:rsidR="000E53A6" w:rsidRPr="00B15E54" w:rsidRDefault="000E53A6" w:rsidP="006D4EDF">
      <w:pPr>
        <w:ind w:firstLine="360"/>
        <w:jc w:val="right"/>
        <w:rPr>
          <w:sz w:val="24"/>
          <w:szCs w:val="24"/>
        </w:rPr>
      </w:pP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lastRenderedPageBreak/>
        <w:t>Приложение № 1</w:t>
      </w: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 к решению Совета </w:t>
      </w: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Мортковского сельского поселения </w:t>
      </w:r>
    </w:p>
    <w:p w:rsidR="006D4EDF" w:rsidRPr="00B15E54" w:rsidRDefault="006D4EDF" w:rsidP="006D4EDF">
      <w:pPr>
        <w:ind w:right="-81" w:firstLine="72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           № </w:t>
      </w:r>
      <w:r w:rsidR="009B5CCB">
        <w:rPr>
          <w:sz w:val="24"/>
          <w:szCs w:val="24"/>
        </w:rPr>
        <w:t>__</w:t>
      </w:r>
      <w:r w:rsidR="00606BA4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 xml:space="preserve"> от </w:t>
      </w:r>
      <w:r w:rsidR="00934E1C" w:rsidRPr="00B15E54">
        <w:rPr>
          <w:sz w:val="24"/>
          <w:szCs w:val="24"/>
        </w:rPr>
        <w:t>26.</w:t>
      </w:r>
      <w:r w:rsidR="009B5CCB">
        <w:rPr>
          <w:sz w:val="24"/>
          <w:szCs w:val="24"/>
        </w:rPr>
        <w:t>01</w:t>
      </w:r>
      <w:r w:rsidR="00934E1C" w:rsidRPr="00B15E54">
        <w:rPr>
          <w:sz w:val="24"/>
          <w:szCs w:val="24"/>
        </w:rPr>
        <w:t>.201</w:t>
      </w:r>
      <w:r w:rsidR="009B5CCB">
        <w:rPr>
          <w:sz w:val="24"/>
          <w:szCs w:val="24"/>
        </w:rPr>
        <w:t>7</w:t>
      </w:r>
      <w:r w:rsidRPr="00B15E54">
        <w:rPr>
          <w:sz w:val="24"/>
          <w:szCs w:val="24"/>
        </w:rPr>
        <w:t>г.</w:t>
      </w: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9B5CCB" w:rsidP="009B5CC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6D4EDF" w:rsidRPr="00B15E54" w:rsidRDefault="00822C1F" w:rsidP="00822C1F">
      <w:pPr>
        <w:pStyle w:val="a3"/>
        <w:ind w:firstLine="36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 </w:t>
      </w:r>
      <w:r w:rsidR="006D4EDF" w:rsidRPr="00B15E54">
        <w:rPr>
          <w:b/>
          <w:sz w:val="24"/>
          <w:szCs w:val="24"/>
        </w:rPr>
        <w:t xml:space="preserve">  </w:t>
      </w:r>
      <w:r w:rsidR="009B5CCB">
        <w:rPr>
          <w:b/>
          <w:sz w:val="24"/>
          <w:szCs w:val="24"/>
        </w:rPr>
        <w:t>И</w:t>
      </w:r>
      <w:r w:rsidR="00B1422F" w:rsidRPr="00B15E54">
        <w:rPr>
          <w:b/>
          <w:sz w:val="24"/>
          <w:szCs w:val="24"/>
        </w:rPr>
        <w:t>зменени</w:t>
      </w:r>
      <w:r w:rsidR="009B5CCB">
        <w:rPr>
          <w:b/>
          <w:sz w:val="24"/>
          <w:szCs w:val="24"/>
        </w:rPr>
        <w:t>я</w:t>
      </w:r>
      <w:r w:rsidR="00B1422F" w:rsidRPr="00B15E54">
        <w:rPr>
          <w:b/>
          <w:sz w:val="24"/>
          <w:szCs w:val="24"/>
        </w:rPr>
        <w:t xml:space="preserve"> и </w:t>
      </w:r>
      <w:r w:rsidRPr="00B15E54">
        <w:rPr>
          <w:b/>
          <w:sz w:val="24"/>
          <w:szCs w:val="24"/>
        </w:rPr>
        <w:t>дополнени</w:t>
      </w:r>
      <w:r w:rsidR="009B5CCB">
        <w:rPr>
          <w:b/>
          <w:sz w:val="24"/>
          <w:szCs w:val="24"/>
        </w:rPr>
        <w:t>я</w:t>
      </w:r>
      <w:r w:rsidRPr="00B15E54">
        <w:rPr>
          <w:b/>
          <w:sz w:val="24"/>
          <w:szCs w:val="24"/>
        </w:rPr>
        <w:t xml:space="preserve">  </w:t>
      </w:r>
      <w:r w:rsidR="006D4EDF" w:rsidRPr="00B15E54">
        <w:rPr>
          <w:b/>
          <w:sz w:val="24"/>
          <w:szCs w:val="24"/>
        </w:rPr>
        <w:t xml:space="preserve">в </w:t>
      </w:r>
      <w:r w:rsidR="0023346F" w:rsidRPr="00B15E54">
        <w:rPr>
          <w:b/>
          <w:sz w:val="24"/>
          <w:szCs w:val="24"/>
        </w:rPr>
        <w:t>Правила землепользования и застройки</w:t>
      </w:r>
      <w:r w:rsidR="006D4EDF" w:rsidRPr="00B15E54">
        <w:rPr>
          <w:b/>
          <w:sz w:val="24"/>
          <w:szCs w:val="24"/>
        </w:rPr>
        <w:t xml:space="preserve"> Мортковского сельского поселения</w:t>
      </w:r>
      <w:r w:rsidR="0023346F" w:rsidRPr="00B15E54">
        <w:rPr>
          <w:b/>
          <w:sz w:val="24"/>
          <w:szCs w:val="24"/>
        </w:rPr>
        <w:t xml:space="preserve"> </w:t>
      </w:r>
      <w:r w:rsidR="006D4EDF" w:rsidRPr="00B15E54">
        <w:rPr>
          <w:b/>
          <w:sz w:val="24"/>
          <w:szCs w:val="24"/>
        </w:rPr>
        <w:t>Пучежского муниципального района Ивановской области,</w:t>
      </w:r>
    </w:p>
    <w:p w:rsidR="006D4EDF" w:rsidRPr="00B15E54" w:rsidRDefault="006D4EDF" w:rsidP="006D4EDF">
      <w:pPr>
        <w:pStyle w:val="a3"/>
        <w:ind w:firstLine="36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приняты</w:t>
      </w:r>
      <w:r w:rsidR="0023346F" w:rsidRPr="00B15E54">
        <w:rPr>
          <w:b/>
          <w:sz w:val="24"/>
          <w:szCs w:val="24"/>
        </w:rPr>
        <w:t>е</w:t>
      </w:r>
      <w:r w:rsidRPr="00B15E54">
        <w:rPr>
          <w:b/>
          <w:sz w:val="24"/>
          <w:szCs w:val="24"/>
        </w:rPr>
        <w:t xml:space="preserve"> решением Совета Мортковского сельского поселения Пучежского муниципального района Ивановской области от </w:t>
      </w:r>
      <w:r w:rsidR="0023346F" w:rsidRPr="00B15E54">
        <w:rPr>
          <w:b/>
          <w:sz w:val="24"/>
          <w:szCs w:val="24"/>
        </w:rPr>
        <w:t>24</w:t>
      </w:r>
      <w:r w:rsidRPr="00B15E54">
        <w:rPr>
          <w:b/>
          <w:sz w:val="24"/>
          <w:szCs w:val="24"/>
        </w:rPr>
        <w:t>.</w:t>
      </w:r>
      <w:r w:rsidR="0023346F" w:rsidRPr="00B15E54">
        <w:rPr>
          <w:b/>
          <w:sz w:val="24"/>
          <w:szCs w:val="24"/>
        </w:rPr>
        <w:t>12</w:t>
      </w:r>
      <w:r w:rsidRPr="00B15E54">
        <w:rPr>
          <w:b/>
          <w:sz w:val="24"/>
          <w:szCs w:val="24"/>
        </w:rPr>
        <w:t>. 201</w:t>
      </w:r>
      <w:r w:rsidR="0023346F" w:rsidRPr="00B15E54">
        <w:rPr>
          <w:b/>
          <w:sz w:val="24"/>
          <w:szCs w:val="24"/>
        </w:rPr>
        <w:t>3</w:t>
      </w:r>
      <w:r w:rsidRPr="00B15E54">
        <w:rPr>
          <w:b/>
          <w:sz w:val="24"/>
          <w:szCs w:val="24"/>
        </w:rPr>
        <w:t xml:space="preserve"> года №</w:t>
      </w:r>
      <w:r w:rsidR="00EE56EE" w:rsidRPr="00B15E54">
        <w:rPr>
          <w:b/>
          <w:sz w:val="24"/>
          <w:szCs w:val="24"/>
        </w:rPr>
        <w:t xml:space="preserve"> 3</w:t>
      </w:r>
    </w:p>
    <w:p w:rsidR="00EE56EE" w:rsidRPr="00B15E54" w:rsidRDefault="00EE56EE" w:rsidP="006D4EDF">
      <w:pPr>
        <w:pStyle w:val="a3"/>
        <w:ind w:firstLine="360"/>
        <w:jc w:val="center"/>
        <w:rPr>
          <w:b/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ст.42. «Карта градостроительного зонирования территории </w:t>
      </w:r>
      <w:proofErr w:type="spellStart"/>
      <w:r>
        <w:rPr>
          <w:bCs/>
          <w:sz w:val="24"/>
          <w:szCs w:val="24"/>
        </w:rPr>
        <w:t>Мортковского</w:t>
      </w:r>
      <w:proofErr w:type="spellEnd"/>
      <w:r>
        <w:rPr>
          <w:bCs/>
          <w:sz w:val="24"/>
          <w:szCs w:val="24"/>
        </w:rPr>
        <w:t xml:space="preserve"> сельского поселения» читать в новой редакции:</w:t>
      </w:r>
    </w:p>
    <w:p w:rsidR="009B5CCB" w:rsidRDefault="009B5CCB" w:rsidP="009B5CCB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«1. На карте границ территориальных зон выделены территориальные зоны, для которых установлены градостроительные регламенты по видам и предельным параметрам разрешённого использования земельных участков и объектов капитального строительства (ст. 43.1 – 43.7).</w:t>
      </w:r>
    </w:p>
    <w:p w:rsidR="009B5CCB" w:rsidRDefault="009B5CCB" w:rsidP="009B5CCB">
      <w:pPr>
        <w:ind w:firstLine="709"/>
        <w:jc w:val="both"/>
        <w:rPr>
          <w:b/>
          <w:i/>
        </w:rPr>
      </w:pPr>
      <w:r>
        <w:rPr>
          <w:b/>
          <w:i/>
          <w:spacing w:val="6"/>
          <w:sz w:val="24"/>
          <w:szCs w:val="24"/>
        </w:rPr>
        <w:t xml:space="preserve">2. Границы территориальных зон должны отвечать требованию принадлежности </w:t>
      </w:r>
      <w:r>
        <w:rPr>
          <w:b/>
          <w:i/>
          <w:spacing w:val="3"/>
          <w:sz w:val="24"/>
          <w:szCs w:val="24"/>
        </w:rPr>
        <w:t xml:space="preserve">каждого земельного участка только к одной территориальной зоне. Формирование одного </w:t>
      </w:r>
      <w:r>
        <w:rPr>
          <w:b/>
          <w:i/>
          <w:spacing w:val="-1"/>
          <w:sz w:val="24"/>
          <w:szCs w:val="24"/>
        </w:rPr>
        <w:t xml:space="preserve">земельного   участка  из   нескольких   земельных   участков,   расположенных   в   различных </w:t>
      </w:r>
      <w:r>
        <w:rPr>
          <w:b/>
          <w:i/>
          <w:sz w:val="24"/>
          <w:szCs w:val="24"/>
        </w:rPr>
        <w:t>территориальных   зонах,    не   допускается.    Территориальные   зоны,    как    правило,   не устанавливаются применительно к одному земельному участку.</w:t>
      </w:r>
    </w:p>
    <w:p w:rsidR="009B5CCB" w:rsidRDefault="009B5CCB" w:rsidP="009B5CCB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3. Границы территориальных зон на карте границ территориальных зон устанавливаются </w:t>
      </w:r>
      <w:proofErr w:type="gramStart"/>
      <w:r>
        <w:rPr>
          <w:b/>
          <w:i/>
          <w:sz w:val="24"/>
          <w:szCs w:val="24"/>
        </w:rPr>
        <w:t>по</w:t>
      </w:r>
      <w:proofErr w:type="gramEnd"/>
      <w:r>
        <w:rPr>
          <w:b/>
          <w:i/>
          <w:sz w:val="24"/>
          <w:szCs w:val="24"/>
        </w:rPr>
        <w:t>:</w:t>
      </w:r>
    </w:p>
    <w:p w:rsidR="009B5CCB" w:rsidRDefault="009B5CCB" w:rsidP="009B5CCB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 красным линиям;</w:t>
      </w:r>
    </w:p>
    <w:p w:rsidR="009B5CCB" w:rsidRDefault="009B5CCB" w:rsidP="009B5CCB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 границам земельных участков;</w:t>
      </w:r>
    </w:p>
    <w:p w:rsidR="009B5CCB" w:rsidRDefault="009B5CCB" w:rsidP="009B5CCB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 административным границам населённых пунктов;</w:t>
      </w:r>
    </w:p>
    <w:p w:rsidR="009B5CCB" w:rsidRDefault="009B5CCB" w:rsidP="009B5CCB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 естественным границам природных объектов;</w:t>
      </w:r>
    </w:p>
    <w:p w:rsidR="009B5CCB" w:rsidRDefault="009B5CCB" w:rsidP="009B5CCB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 иным границам.</w:t>
      </w:r>
    </w:p>
    <w:p w:rsidR="009B5CCB" w:rsidRDefault="009B5CCB" w:rsidP="009B5CCB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4. Границы зон территорий общего пользования определяются администрацией с учётом положений документов территориального планирования и документов по планировке территории.</w:t>
      </w:r>
    </w:p>
    <w:p w:rsidR="009B5CCB" w:rsidRDefault="009B5CCB" w:rsidP="009B5CCB">
      <w:pPr>
        <w:ind w:firstLine="709"/>
        <w:jc w:val="both"/>
        <w:rPr>
          <w:b/>
          <w:i/>
          <w:kern w:val="2"/>
          <w:sz w:val="24"/>
          <w:szCs w:val="24"/>
        </w:rPr>
      </w:pPr>
      <w:r>
        <w:rPr>
          <w:b/>
          <w:i/>
          <w:sz w:val="24"/>
          <w:szCs w:val="24"/>
        </w:rPr>
        <w:t xml:space="preserve">5. Границы территориальных зон, для которых отсутствует возможность однозначной картографической привязки, определены по условным линиям в увязке с границами функциональных зон генерального плана </w:t>
      </w:r>
      <w:proofErr w:type="spellStart"/>
      <w:r>
        <w:rPr>
          <w:b/>
          <w:i/>
          <w:sz w:val="24"/>
          <w:szCs w:val="24"/>
        </w:rPr>
        <w:t>Мортковского</w:t>
      </w:r>
      <w:proofErr w:type="spellEnd"/>
      <w:r>
        <w:rPr>
          <w:b/>
          <w:i/>
          <w:sz w:val="24"/>
          <w:szCs w:val="24"/>
        </w:rPr>
        <w:t xml:space="preserve"> сельского поселения, сложившейся планировки территории и существующих землепользований, иными границами, отображёнными на топографической основе, используемой для разработки карты градостроительного зонирования. Местоположение границ территориальных зон, установленных в увязке с условными линиями, подлежат уточнению, т.е. замене условно-графической информации в соответствии с данными государственного земельного кадастра по мере поступления указанной информации по сформированным границам земельных участков</w:t>
      </w:r>
      <w:proofErr w:type="gramStart"/>
      <w:r>
        <w:rPr>
          <w:b/>
          <w:i/>
          <w:sz w:val="24"/>
          <w:szCs w:val="24"/>
        </w:rPr>
        <w:t>.»</w:t>
      </w:r>
      <w:proofErr w:type="gramEnd"/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ст.43.1 Градостроительные регламенты. Жилые зоны. «Ж-1. Зона жилой застройки» дополнить пунктом следующего содержания: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«- Максимальный процент застройки участка не должен превышать 60%»</w:t>
      </w:r>
    </w:p>
    <w:p w:rsidR="009B5CCB" w:rsidRDefault="009B5CCB" w:rsidP="009B5CCB">
      <w:pPr>
        <w:rPr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Раздел «Предельные параметры разрешенного использования недвижимости» ст.43.1 Градостроительные регламенты. Жилые зоны. «Ж-2. Зона </w:t>
      </w:r>
      <w:proofErr w:type="spellStart"/>
      <w:r>
        <w:rPr>
          <w:bCs/>
          <w:sz w:val="24"/>
          <w:szCs w:val="24"/>
        </w:rPr>
        <w:t>среднеэтажной</w:t>
      </w:r>
      <w:proofErr w:type="spellEnd"/>
      <w:r>
        <w:rPr>
          <w:bCs/>
          <w:sz w:val="24"/>
          <w:szCs w:val="24"/>
        </w:rPr>
        <w:t xml:space="preserve"> жилой застройки» </w:t>
      </w:r>
      <w:r>
        <w:rPr>
          <w:bCs/>
          <w:sz w:val="24"/>
          <w:szCs w:val="24"/>
        </w:rPr>
        <w:lastRenderedPageBreak/>
        <w:t>дополнить  пунктом следующего содержания: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«- Максимальный процент застройки участка не должен превышать 60%»</w:t>
      </w:r>
    </w:p>
    <w:p w:rsidR="009B5CCB" w:rsidRDefault="009B5CCB" w:rsidP="009B5CCB">
      <w:pPr>
        <w:rPr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ст.43.2 Градостроительные регламенты. Общественно-деловые и коммерческие зоны. «О-1. Зона административно-деловой застройки» дополнить пунктами следующего содержания: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«-минимальный размер земельного участка – 10кв</w:t>
      </w:r>
      <w:proofErr w:type="gramStart"/>
      <w:r>
        <w:rPr>
          <w:b/>
          <w:bCs/>
          <w:i/>
          <w:sz w:val="24"/>
          <w:szCs w:val="24"/>
        </w:rPr>
        <w:t>.м</w:t>
      </w:r>
      <w:proofErr w:type="gramEnd"/>
      <w:r>
        <w:rPr>
          <w:b/>
          <w:bCs/>
          <w:i/>
          <w:sz w:val="24"/>
          <w:szCs w:val="24"/>
        </w:rPr>
        <w:t xml:space="preserve"> на 1 рабочее место;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предельная высота зданий 12 метров;</w:t>
      </w:r>
    </w:p>
    <w:p w:rsidR="009B5CCB" w:rsidRDefault="009B5CCB" w:rsidP="009B5CCB">
      <w:pPr>
        <w:pStyle w:val="2"/>
        <w:tabs>
          <w:tab w:val="left" w:pos="180"/>
          <w:tab w:val="left" w:pos="502"/>
        </w:tabs>
        <w:ind w:firstLine="0"/>
        <w:rPr>
          <w:bCs/>
          <w:i/>
          <w:color w:val="auto"/>
          <w:szCs w:val="24"/>
          <w:lang w:val="ru-RU"/>
        </w:rPr>
      </w:pPr>
      <w:r>
        <w:rPr>
          <w:bCs/>
          <w:i/>
          <w:color w:val="auto"/>
          <w:szCs w:val="24"/>
          <w:lang w:val="ru-RU"/>
        </w:rPr>
        <w:t xml:space="preserve">- максимальный процент застройки участка не должен превышать 60%; </w:t>
      </w:r>
    </w:p>
    <w:p w:rsidR="009B5CCB" w:rsidRDefault="009B5CCB" w:rsidP="009B5CCB">
      <w:pPr>
        <w:pStyle w:val="2"/>
        <w:tabs>
          <w:tab w:val="left" w:pos="180"/>
          <w:tab w:val="left" w:pos="502"/>
        </w:tabs>
        <w:ind w:firstLine="0"/>
        <w:rPr>
          <w:bCs/>
          <w:i/>
          <w:color w:val="auto"/>
          <w:szCs w:val="24"/>
          <w:lang w:val="ru-RU"/>
        </w:rPr>
      </w:pPr>
      <w:r>
        <w:rPr>
          <w:bCs/>
          <w:i/>
          <w:color w:val="auto"/>
          <w:szCs w:val="24"/>
          <w:lang w:val="ru-RU"/>
        </w:rPr>
        <w:t>-максимальный процент озеленения земельного участка –   15% площади земельного участка»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B5CCB" w:rsidRDefault="009B5CCB" w:rsidP="009B5CCB">
      <w:pPr>
        <w:rPr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ст.43.2 Градостроительные регламенты. Общественно-деловые и коммерческие зоны. « О-2. Зона учреждений здравоохранения» дополнить пунктами следующего содержания:</w:t>
      </w:r>
    </w:p>
    <w:p w:rsidR="009B5CCB" w:rsidRDefault="009B5CCB" w:rsidP="009B5CCB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«– отступ застройки от красных линий планировочного элемента: не менее 5 м, если проектом планировки не установлено иное. Совмещение линии застройки с красной линией допускается в условиях реконструкции и в районах исторической застройки;</w:t>
      </w:r>
    </w:p>
    <w:p w:rsidR="009B5CCB" w:rsidRDefault="009B5CCB" w:rsidP="009B5CCB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– обеспечение открытости и проницаемости территорий для визуального восприятия, условий для беспрепятственного передвижения населения;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-минимальный размер земельного участка – 10 кв</w:t>
      </w:r>
      <w:proofErr w:type="gramStart"/>
      <w:r>
        <w:rPr>
          <w:b/>
          <w:bCs/>
          <w:i/>
          <w:sz w:val="24"/>
          <w:szCs w:val="24"/>
        </w:rPr>
        <w:t>.м</w:t>
      </w:r>
      <w:proofErr w:type="gramEnd"/>
      <w:r>
        <w:rPr>
          <w:b/>
          <w:bCs/>
          <w:i/>
          <w:sz w:val="24"/>
          <w:szCs w:val="24"/>
        </w:rPr>
        <w:t xml:space="preserve"> на 1 рабочее место;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предельная высота зданий 12 метров;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максимальный процент застройки участка не должен превышать 50%»</w:t>
      </w:r>
    </w:p>
    <w:p w:rsidR="009B5CCB" w:rsidRDefault="009B5CCB" w:rsidP="009B5CCB">
      <w:pPr>
        <w:rPr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«Разрешенные виды использования» ст.43.2 Градостроительные регламенты. Общественно-деловые и коммерческие зоны. «О-3. Зона  образовательных учреждений»  дополнить пунктом следующего содержания:</w:t>
      </w:r>
    </w:p>
    <w:p w:rsidR="009B5CCB" w:rsidRDefault="009B5CCB" w:rsidP="009B5CCB">
      <w:pPr>
        <w:jc w:val="both"/>
        <w:rPr>
          <w:b/>
          <w:i/>
          <w:sz w:val="24"/>
          <w:szCs w:val="24"/>
        </w:rPr>
      </w:pPr>
    </w:p>
    <w:p w:rsidR="009B5CCB" w:rsidRDefault="009B5CCB" w:rsidP="009B5CCB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«Условно разрешенные виды использования не предусмотрены»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ст.43.2 Градостроительные регламенты. Общественно-деловые и коммерческие зоны. «О-3. Зона  образовательных учреждений»  дополнить пунктами следующего содержания: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«- предельная высота зданий 12 метров;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максимальный процент застройки участка – 50%»</w:t>
      </w:r>
    </w:p>
    <w:p w:rsidR="009B5CCB" w:rsidRDefault="009B5CCB" w:rsidP="009B5CCB">
      <w:pPr>
        <w:rPr>
          <w:sz w:val="24"/>
          <w:szCs w:val="24"/>
        </w:rPr>
      </w:pPr>
    </w:p>
    <w:p w:rsidR="009B5CCB" w:rsidRDefault="009B5CCB" w:rsidP="009B5CCB">
      <w:pPr>
        <w:rPr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ст.43.2 Градостроительные регламенты. Общественно-деловые и коммерческие зоны. «О-4. Зона  объектов социального назначения»  дополнить разделом 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««Предельные параметры разрешенного использования недвижимости»</w:t>
      </w:r>
    </w:p>
    <w:p w:rsidR="009B5CCB" w:rsidRDefault="009B5CCB" w:rsidP="009B5CCB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- размер земельного участка определяется в соответствии с проектом планировки и действующими градостроительными нормативами.</w:t>
      </w:r>
    </w:p>
    <w:p w:rsidR="009B5CCB" w:rsidRDefault="009B5CCB" w:rsidP="009B5CCB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- минимальные отступы от красных линий до границ земельных участков определяются в соответствии с проектом планировки.</w:t>
      </w:r>
    </w:p>
    <w:p w:rsidR="009B5CCB" w:rsidRDefault="009B5CCB" w:rsidP="009B5CCB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-  максимальный процент застройки определяется проектом планировки.</w:t>
      </w:r>
    </w:p>
    <w:p w:rsidR="009B5CCB" w:rsidRDefault="009B5CCB" w:rsidP="009B5CCB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- размер участков парковок и их размещение в соответствии с проектом планировки и действующими градостроительными нормами.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i/>
          <w:sz w:val="22"/>
          <w:szCs w:val="22"/>
        </w:rPr>
        <w:t xml:space="preserve"> - высота ограждения не более 1,8 м.»</w:t>
      </w:r>
    </w:p>
    <w:p w:rsidR="009B5CCB" w:rsidRDefault="009B5CCB" w:rsidP="009B5CCB">
      <w:pPr>
        <w:jc w:val="both"/>
        <w:rPr>
          <w:bCs/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Раздел «Разрешенные виды использования» ст.43.2 Градостроительные регламенты. Общественно-деловые и коммерческие зоны. «О-5. Зона  объектов религиозного назначения»  </w:t>
      </w:r>
      <w:r>
        <w:rPr>
          <w:bCs/>
          <w:sz w:val="24"/>
          <w:szCs w:val="24"/>
        </w:rPr>
        <w:lastRenderedPageBreak/>
        <w:t>дополнить пунктом следующего содержания:</w:t>
      </w:r>
    </w:p>
    <w:p w:rsidR="009B5CCB" w:rsidRDefault="009B5CCB" w:rsidP="009B5CCB">
      <w:pPr>
        <w:jc w:val="both"/>
        <w:rPr>
          <w:b/>
          <w:i/>
          <w:sz w:val="24"/>
          <w:szCs w:val="24"/>
        </w:rPr>
      </w:pP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i/>
          <w:sz w:val="24"/>
          <w:szCs w:val="24"/>
        </w:rPr>
        <w:t>«Условно разрешенные виды использования для зоны  О-5 не устанавливаются</w:t>
      </w:r>
      <w:proofErr w:type="gramStart"/>
      <w:r>
        <w:rPr>
          <w:b/>
          <w:i/>
          <w:sz w:val="24"/>
          <w:szCs w:val="24"/>
        </w:rPr>
        <w:t>.»</w:t>
      </w:r>
      <w:proofErr w:type="gramEnd"/>
    </w:p>
    <w:p w:rsidR="009B5CCB" w:rsidRDefault="009B5CCB" w:rsidP="009B5CCB">
      <w:pPr>
        <w:rPr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ст.43.2 Градостроительные регламенты. Общественно-деловые и коммерческие зоны. «О-5. Зона  объектов религиозного назначения»  дополнить пунктами следующего содержания:</w:t>
      </w:r>
    </w:p>
    <w:p w:rsidR="009B5CCB" w:rsidRDefault="009B5CCB" w:rsidP="009B5CCB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«- размер земельного участка устанавливается в соответствии с проектом планировки и действующими градостроительными нормативами;</w:t>
      </w:r>
    </w:p>
    <w:p w:rsidR="009B5CCB" w:rsidRDefault="009B5CCB" w:rsidP="009B5CCB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 размещение сопутствующих объектов устанавливается в соответствии с проектом планировки;</w:t>
      </w:r>
    </w:p>
    <w:p w:rsidR="009B5CCB" w:rsidRDefault="009B5CCB" w:rsidP="009B5CCB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 осуществляется хозяйственная деятельность, не наносящая ущерб историческим памятникам;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i/>
          <w:sz w:val="24"/>
          <w:szCs w:val="24"/>
        </w:rPr>
        <w:t>- ограждение устанавливается по согласованию в установленном законодательством порядке»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ст.43.3 Градостроительные регламенты. Производственные и коммунальные зоны. П-1. Зона  производственно-коммунальных объектов  дополнить пунктами следующего содержания:</w:t>
      </w:r>
    </w:p>
    <w:p w:rsidR="009B5CCB" w:rsidRDefault="009B5CCB" w:rsidP="009B5CCB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«- размер земельного участка устанавливается в соответствии с проектом планировки и действующими градостроительными нормативами;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- </w:t>
      </w:r>
      <w:r>
        <w:rPr>
          <w:b/>
          <w:i/>
          <w:sz w:val="24"/>
          <w:szCs w:val="24"/>
        </w:rPr>
        <w:t>максимальная высота зданий 14 м;</w:t>
      </w:r>
    </w:p>
    <w:p w:rsidR="009B5CCB" w:rsidRDefault="009B5CCB" w:rsidP="009B5CCB">
      <w:pPr>
        <w:pStyle w:val="2"/>
        <w:tabs>
          <w:tab w:val="left" w:pos="180"/>
        </w:tabs>
        <w:ind w:firstLine="0"/>
        <w:rPr>
          <w:bCs/>
          <w:i/>
          <w:color w:val="auto"/>
          <w:szCs w:val="24"/>
          <w:lang w:val="ru-RU"/>
        </w:rPr>
      </w:pPr>
      <w:r>
        <w:rPr>
          <w:i/>
          <w:color w:val="auto"/>
          <w:szCs w:val="24"/>
          <w:lang w:val="ru-RU"/>
        </w:rPr>
        <w:t>- максимальный процент застройки 70%;</w:t>
      </w:r>
    </w:p>
    <w:p w:rsidR="009B5CCB" w:rsidRDefault="009B5CCB" w:rsidP="009B5CCB">
      <w:pPr>
        <w:pStyle w:val="2"/>
        <w:tabs>
          <w:tab w:val="left" w:pos="180"/>
        </w:tabs>
        <w:ind w:firstLine="0"/>
        <w:rPr>
          <w:bCs/>
          <w:i/>
          <w:color w:val="auto"/>
          <w:szCs w:val="24"/>
          <w:lang w:val="ru-RU"/>
        </w:rPr>
      </w:pPr>
      <w:r>
        <w:rPr>
          <w:bCs/>
          <w:i/>
          <w:color w:val="auto"/>
          <w:szCs w:val="24"/>
          <w:lang w:val="ru-RU"/>
        </w:rPr>
        <w:t>- озеленение территории  не менее 10% площадки предприятия»</w:t>
      </w:r>
    </w:p>
    <w:p w:rsidR="009B5CCB" w:rsidRDefault="009B5CCB" w:rsidP="009B5CCB">
      <w:pPr>
        <w:pStyle w:val="2"/>
        <w:tabs>
          <w:tab w:val="left" w:pos="180"/>
        </w:tabs>
        <w:ind w:firstLine="0"/>
        <w:rPr>
          <w:bCs/>
          <w:i/>
          <w:color w:val="auto"/>
          <w:szCs w:val="24"/>
          <w:lang w:val="ru-RU"/>
        </w:rPr>
      </w:pPr>
      <w:r>
        <w:rPr>
          <w:bCs/>
          <w:i/>
          <w:color w:val="auto"/>
          <w:szCs w:val="24"/>
          <w:lang w:val="ru-RU"/>
        </w:rPr>
        <w:t xml:space="preserve">  </w:t>
      </w:r>
    </w:p>
    <w:p w:rsidR="009B5CCB" w:rsidRPr="001E7649" w:rsidRDefault="009B5CCB" w:rsidP="009B5CCB">
      <w:pPr>
        <w:pStyle w:val="2"/>
        <w:tabs>
          <w:tab w:val="left" w:pos="180"/>
        </w:tabs>
        <w:ind w:firstLine="0"/>
        <w:rPr>
          <w:b w:val="0"/>
          <w:bCs/>
          <w:color w:val="auto"/>
          <w:szCs w:val="24"/>
          <w:lang w:val="ru-RU"/>
        </w:rPr>
      </w:pPr>
      <w:r w:rsidRPr="001E7649">
        <w:rPr>
          <w:b w:val="0"/>
          <w:bCs/>
          <w:color w:val="auto"/>
          <w:szCs w:val="24"/>
          <w:lang w:val="ru-RU"/>
        </w:rPr>
        <w:t>Вспомогательные виды разрешенного использования читать в следующей редакции:</w:t>
      </w:r>
    </w:p>
    <w:p w:rsidR="009B5CCB" w:rsidRPr="001E7649" w:rsidRDefault="009B5CCB" w:rsidP="009B5CCB">
      <w:pPr>
        <w:jc w:val="both"/>
        <w:rPr>
          <w:b/>
          <w:i/>
          <w:sz w:val="24"/>
          <w:szCs w:val="24"/>
        </w:rPr>
      </w:pPr>
      <w:r w:rsidRPr="001E7649">
        <w:rPr>
          <w:b/>
          <w:i/>
          <w:sz w:val="24"/>
          <w:szCs w:val="24"/>
        </w:rPr>
        <w:t>- открытые стоянки краткосрочного хранения автомобилей, площадки транзитного транспорта с местами хранения автобусов, грузовиков, легковых автомобилей;</w:t>
      </w:r>
    </w:p>
    <w:p w:rsidR="009B5CCB" w:rsidRPr="001E7649" w:rsidRDefault="009B5CCB" w:rsidP="009B5CCB">
      <w:pPr>
        <w:jc w:val="both"/>
        <w:rPr>
          <w:b/>
          <w:i/>
          <w:sz w:val="24"/>
          <w:szCs w:val="24"/>
        </w:rPr>
      </w:pPr>
      <w:r w:rsidRPr="001E7649">
        <w:rPr>
          <w:b/>
          <w:i/>
          <w:sz w:val="24"/>
          <w:szCs w:val="24"/>
        </w:rPr>
        <w:t>- автостоянки для временного хранения грузовых автомобилей;</w:t>
      </w:r>
    </w:p>
    <w:p w:rsidR="009B5CCB" w:rsidRPr="001E7649" w:rsidRDefault="009B5CCB" w:rsidP="009B5CCB">
      <w:pPr>
        <w:jc w:val="both"/>
        <w:rPr>
          <w:b/>
          <w:i/>
          <w:sz w:val="24"/>
          <w:szCs w:val="24"/>
        </w:rPr>
      </w:pPr>
      <w:r w:rsidRPr="001E7649">
        <w:rPr>
          <w:b/>
          <w:i/>
          <w:sz w:val="24"/>
          <w:szCs w:val="24"/>
        </w:rPr>
        <w:t xml:space="preserve">- </w:t>
      </w:r>
      <w:proofErr w:type="spellStart"/>
      <w:r w:rsidRPr="001E7649">
        <w:rPr>
          <w:b/>
          <w:i/>
          <w:sz w:val="24"/>
          <w:szCs w:val="24"/>
        </w:rPr>
        <w:t>автомойки</w:t>
      </w:r>
      <w:proofErr w:type="spellEnd"/>
      <w:r w:rsidRPr="001E7649">
        <w:rPr>
          <w:b/>
          <w:i/>
          <w:sz w:val="24"/>
          <w:szCs w:val="24"/>
        </w:rPr>
        <w:t xml:space="preserve"> в комплексе с блоком обслуживания;</w:t>
      </w:r>
    </w:p>
    <w:p w:rsidR="009B5CCB" w:rsidRPr="001E7649" w:rsidRDefault="009B5CCB" w:rsidP="009B5CCB">
      <w:pPr>
        <w:jc w:val="both"/>
        <w:rPr>
          <w:b/>
          <w:i/>
          <w:sz w:val="24"/>
          <w:szCs w:val="24"/>
        </w:rPr>
      </w:pPr>
      <w:r w:rsidRPr="001E7649">
        <w:rPr>
          <w:b/>
          <w:i/>
          <w:sz w:val="24"/>
          <w:szCs w:val="24"/>
        </w:rPr>
        <w:t>- кафе;</w:t>
      </w:r>
    </w:p>
    <w:p w:rsidR="009B5CCB" w:rsidRPr="001E7649" w:rsidRDefault="009B5CCB" w:rsidP="009B5CCB">
      <w:pPr>
        <w:jc w:val="both"/>
        <w:rPr>
          <w:b/>
          <w:i/>
          <w:sz w:val="24"/>
          <w:szCs w:val="24"/>
        </w:rPr>
      </w:pPr>
      <w:r w:rsidRPr="001E7649">
        <w:rPr>
          <w:b/>
          <w:i/>
          <w:sz w:val="24"/>
          <w:szCs w:val="24"/>
        </w:rPr>
        <w:t>- спортплощадки, площадки отдыха для персонала предприятий;</w:t>
      </w:r>
    </w:p>
    <w:p w:rsidR="009B5CCB" w:rsidRPr="001E7649" w:rsidRDefault="009B5CCB" w:rsidP="009B5CCB">
      <w:pPr>
        <w:jc w:val="both"/>
        <w:rPr>
          <w:b/>
          <w:i/>
          <w:sz w:val="24"/>
          <w:szCs w:val="24"/>
        </w:rPr>
      </w:pPr>
      <w:r w:rsidRPr="001E7649">
        <w:rPr>
          <w:b/>
          <w:i/>
          <w:sz w:val="24"/>
          <w:szCs w:val="24"/>
        </w:rPr>
        <w:t>- пункты приема вторсырья;</w:t>
      </w:r>
    </w:p>
    <w:p w:rsidR="009B5CCB" w:rsidRPr="001E7649" w:rsidRDefault="009B5CCB" w:rsidP="009B5CCB">
      <w:pPr>
        <w:jc w:val="both"/>
        <w:rPr>
          <w:b/>
          <w:i/>
          <w:color w:val="FF0000"/>
          <w:sz w:val="24"/>
          <w:szCs w:val="24"/>
        </w:rPr>
      </w:pPr>
      <w:r w:rsidRPr="001E7649">
        <w:rPr>
          <w:b/>
          <w:i/>
          <w:color w:val="FF0000"/>
          <w:sz w:val="24"/>
          <w:szCs w:val="24"/>
        </w:rPr>
        <w:t>-приусадебный участок личного подсобного хозяйства (сараи, гаражи, бани и т.п.)</w:t>
      </w:r>
    </w:p>
    <w:p w:rsidR="009B5CCB" w:rsidRDefault="009B5CCB" w:rsidP="009B5CCB">
      <w:pPr>
        <w:pStyle w:val="2"/>
        <w:tabs>
          <w:tab w:val="left" w:pos="180"/>
        </w:tabs>
        <w:ind w:firstLine="0"/>
        <w:rPr>
          <w:bCs/>
          <w:i/>
          <w:color w:val="auto"/>
          <w:szCs w:val="24"/>
          <w:lang w:val="ru-RU"/>
        </w:rPr>
      </w:pPr>
    </w:p>
    <w:p w:rsidR="009B5CCB" w:rsidRDefault="009B5CCB" w:rsidP="009B5CCB">
      <w:pPr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«Д-1. Дороги, улицы»  ст.43.4 «Территории общего пользования» читать в новой редакции: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«Зона Д-1 предназначена для формирования и развития территории улично-дорожной сети населенных пунктов.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Зона Д-1 включает в себя территорию улиц, дорог и площадей в пределах красных линий, определяемых на стадии проекта планировки, выделена с целью обеспечения правовых условий использования данных территорий для общего пользования.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Основные виды разрешенного использования: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- дороги общего пользования местного значения, улицы, проезды;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- дороги федерального, регионального значения;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- автостоянки открытого типа общего пользования;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- автозаправочные станции;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- станции технического обслуживания;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- полосы лесозащитных насаждений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lastRenderedPageBreak/>
        <w:t>Вспомогательные виды разрешенного использования: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-автобусные павильоны и остановочные комплексы;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- тротуары и пешеходные дорожки;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- инженерные коммуникации на территории автомобильного транспорта.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Условно разрешенные виды использования для зоны Д-1 не устанавливаются.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Предельные параметры разрешенного использования:</w:t>
      </w:r>
    </w:p>
    <w:p w:rsidR="009B5CCB" w:rsidRPr="007D22A9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B5CCB" w:rsidRPr="007D22A9" w:rsidRDefault="009B5CCB" w:rsidP="009B5CCB">
      <w:pPr>
        <w:jc w:val="both"/>
        <w:rPr>
          <w:b/>
          <w:i/>
          <w:sz w:val="24"/>
          <w:szCs w:val="24"/>
        </w:rPr>
      </w:pPr>
      <w:r w:rsidRPr="007D22A9">
        <w:rPr>
          <w:b/>
          <w:i/>
          <w:sz w:val="24"/>
          <w:szCs w:val="24"/>
        </w:rPr>
        <w:t xml:space="preserve"> - размер земельного участка устанавливается в соответствии с проектом планировки и действующими градостроительными нормативами;</w:t>
      </w:r>
    </w:p>
    <w:p w:rsidR="009B5CCB" w:rsidRPr="007D22A9" w:rsidRDefault="009B5CCB" w:rsidP="009B5CCB">
      <w:pPr>
        <w:jc w:val="both"/>
        <w:rPr>
          <w:b/>
          <w:i/>
          <w:sz w:val="24"/>
          <w:szCs w:val="24"/>
        </w:rPr>
      </w:pPr>
      <w:r w:rsidRPr="007D22A9">
        <w:rPr>
          <w:b/>
          <w:i/>
          <w:sz w:val="24"/>
          <w:szCs w:val="24"/>
        </w:rPr>
        <w:t>- размещение сопутствующих объектов устанавливается в соответствии с проектом планировки</w:t>
      </w:r>
      <w:r>
        <w:rPr>
          <w:b/>
          <w:i/>
          <w:sz w:val="24"/>
          <w:szCs w:val="24"/>
        </w:rPr>
        <w:t>»</w:t>
      </w:r>
      <w:proofErr w:type="gramStart"/>
      <w:r w:rsidRPr="007D22A9">
        <w:rPr>
          <w:b/>
          <w:i/>
          <w:sz w:val="24"/>
          <w:szCs w:val="24"/>
        </w:rPr>
        <w:t xml:space="preserve"> .</w:t>
      </w:r>
      <w:proofErr w:type="gramEnd"/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  «ПР-1. Зона  лесов в составе земель лесного фонда»   Природно-рекреационные зоны</w:t>
      </w:r>
      <w:proofErr w:type="gramStart"/>
      <w:r>
        <w:rPr>
          <w:bCs/>
          <w:sz w:val="24"/>
          <w:szCs w:val="24"/>
        </w:rPr>
        <w:t>.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с</w:t>
      </w:r>
      <w:proofErr w:type="gramEnd"/>
      <w:r>
        <w:rPr>
          <w:bCs/>
          <w:sz w:val="24"/>
          <w:szCs w:val="24"/>
        </w:rPr>
        <w:t xml:space="preserve">т.43.5 Градостроительные регламенты  читать в новой редакции: </w:t>
      </w:r>
    </w:p>
    <w:p w:rsidR="009B5CCB" w:rsidRDefault="009B5CCB" w:rsidP="009B5CCB">
      <w:pPr>
        <w:jc w:val="both"/>
        <w:rPr>
          <w:sz w:val="24"/>
          <w:szCs w:val="24"/>
        </w:rPr>
      </w:pP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« К землям лесного фонда относятся лесные земли (земли, покрытые лесной растительностью и не покрытые ею, но предназначенные для ее восстановления, - вырубки, гари, редины, прогалины и другие).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Порядок использования и охраны земель лесного фонда регулируется Земельным  и Лесным кодексами.</w:t>
      </w:r>
    </w:p>
    <w:p w:rsidR="009B5CCB" w:rsidRDefault="009B5CCB" w:rsidP="009B5CCB">
      <w:pPr>
        <w:tabs>
          <w:tab w:val="left" w:pos="17291"/>
          <w:tab w:val="left" w:pos="17568"/>
        </w:tabs>
        <w:ind w:right="-198"/>
        <w:jc w:val="both"/>
        <w:rPr>
          <w:b/>
          <w:i/>
          <w:sz w:val="24"/>
          <w:szCs w:val="24"/>
        </w:rPr>
      </w:pP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Основные виды разрешенного использования: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леса;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лесопарки;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 гостиницы, гостевые дома, центры обслуживания туристов;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санатории, профилактории, дома отдыха;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детские оздоровительные лагеря и дачи дошкольных учреждений;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 базы отдыха;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 спортклубы;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 предприятия общественного питания (кафе, павильоны и т.п.);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кемпинги;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 туристические маршруты;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плантации деревьев и кустарников.</w:t>
      </w:r>
    </w:p>
    <w:p w:rsidR="009B5CCB" w:rsidRDefault="009B5CCB" w:rsidP="009B5CCB">
      <w:pPr>
        <w:tabs>
          <w:tab w:val="left" w:pos="17291"/>
          <w:tab w:val="left" w:pos="17568"/>
        </w:tabs>
        <w:ind w:right="-198"/>
        <w:jc w:val="both"/>
        <w:rPr>
          <w:b/>
          <w:bCs/>
          <w:i/>
          <w:sz w:val="24"/>
          <w:szCs w:val="24"/>
        </w:rPr>
      </w:pPr>
    </w:p>
    <w:p w:rsidR="009B5CCB" w:rsidRDefault="009B5CCB" w:rsidP="009B5CCB">
      <w:pPr>
        <w:tabs>
          <w:tab w:val="left" w:pos="17291"/>
          <w:tab w:val="left" w:pos="17568"/>
        </w:tabs>
        <w:ind w:right="-198"/>
        <w:jc w:val="both"/>
        <w:rPr>
          <w:b/>
          <w:bCs/>
          <w:i/>
          <w:sz w:val="24"/>
          <w:szCs w:val="24"/>
        </w:rPr>
      </w:pP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Вспомогательные виды разрешенного использования: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элементы дизайна, скульптурные композиции;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объекты декоративно-монументального искусства;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малые архитектурные формы;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санитарно-защитные мероприятия;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-  парковки перед объектами обслуживающих, оздоровительных и спортивных видов  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использования;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общественные туалеты;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объекты пожарной охраны (гидранты, резервуары, пожарные водоемы);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места для пикников, вспомогательные строения и инфраструктура для отдыха;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игровые площадки;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спортплощадки;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линейные сооружения;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-  пункты оказания первой медицинской помощи.</w:t>
      </w:r>
    </w:p>
    <w:p w:rsidR="009B5CCB" w:rsidRDefault="009B5CCB" w:rsidP="009B5CCB">
      <w:pPr>
        <w:tabs>
          <w:tab w:val="left" w:pos="17291"/>
          <w:tab w:val="left" w:pos="17568"/>
        </w:tabs>
        <w:ind w:right="-198"/>
        <w:jc w:val="both"/>
        <w:rPr>
          <w:rFonts w:eastAsia="Arial CYR" w:cs="Arial CYR"/>
          <w:b/>
          <w:bCs/>
          <w:i/>
          <w:sz w:val="24"/>
          <w:szCs w:val="24"/>
        </w:rPr>
      </w:pP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  <w:t>Условно разрешенные виды использования для зоны ПР-1 не устанавливаются.</w:t>
      </w:r>
    </w:p>
    <w:p w:rsidR="009B5CCB" w:rsidRDefault="009B5CCB" w:rsidP="009B5CCB">
      <w:pPr>
        <w:tabs>
          <w:tab w:val="left" w:pos="17291"/>
          <w:tab w:val="left" w:pos="17568"/>
        </w:tabs>
        <w:ind w:right="-198"/>
        <w:jc w:val="both"/>
        <w:rPr>
          <w:rFonts w:eastAsia="Arial CYR" w:cs="Arial CYR"/>
          <w:b/>
          <w:bCs/>
          <w:i/>
          <w:sz w:val="24"/>
          <w:szCs w:val="24"/>
        </w:rPr>
      </w:pP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b/>
          <w:bCs/>
          <w:i/>
          <w:sz w:val="24"/>
          <w:szCs w:val="24"/>
        </w:rPr>
      </w:pPr>
      <w:r w:rsidRPr="007D22A9">
        <w:rPr>
          <w:b/>
          <w:bCs/>
          <w:i/>
          <w:sz w:val="24"/>
          <w:szCs w:val="24"/>
        </w:rPr>
        <w:t>Предельные параметры разрешенного использования: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</w:p>
    <w:p w:rsidR="009B5CCB" w:rsidRDefault="009B5CCB" w:rsidP="009B5CCB">
      <w:pPr>
        <w:tabs>
          <w:tab w:val="left" w:pos="-29525"/>
          <w:tab w:val="left" w:pos="-2924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  <w:t xml:space="preserve">Параметры разрешенного строительного изменения земельных участков, иных объектов недвижимости, расположенных в зонах лесного фонда, устанавливаются в индивидуальном порядке (применительно к каждому земельному участку, объекту) Лесным кодексом РФ, </w:t>
      </w:r>
      <w:r w:rsidRPr="00221D70">
        <w:rPr>
          <w:b/>
          <w:i/>
          <w:color w:val="000000"/>
          <w:sz w:val="24"/>
          <w:szCs w:val="24"/>
          <w:shd w:val="clear" w:color="auto" w:fill="FFFFFF"/>
        </w:rPr>
        <w:t>порядок использования и охраны земель лесного фонда регулируется</w:t>
      </w:r>
      <w:r>
        <w:rPr>
          <w:rFonts w:ascii="Arial" w:hAnsi="Arial" w:cs="Arial"/>
          <w:color w:val="000000"/>
          <w:shd w:val="clear" w:color="auto" w:fill="FFFFFF"/>
        </w:rPr>
        <w:t xml:space="preserve">  </w:t>
      </w:r>
      <w:r>
        <w:rPr>
          <w:rFonts w:eastAsia="Arial CYR" w:cs="Arial CYR"/>
          <w:b/>
          <w:bCs/>
          <w:i/>
          <w:sz w:val="24"/>
          <w:szCs w:val="24"/>
        </w:rPr>
        <w:t>Земельным кодексом РФ и лесным законодательством».</w:t>
      </w:r>
    </w:p>
    <w:p w:rsidR="009B5CCB" w:rsidRDefault="009B5CCB" w:rsidP="009B5CCB">
      <w:pPr>
        <w:tabs>
          <w:tab w:val="left" w:pos="17291"/>
          <w:tab w:val="left" w:pos="17568"/>
        </w:tabs>
        <w:ind w:left="-284" w:right="-198"/>
        <w:jc w:val="both"/>
        <w:rPr>
          <w:rFonts w:eastAsia="Arial CYR" w:cs="Arial CYR"/>
          <w:b/>
          <w:bCs/>
          <w:i/>
          <w:sz w:val="24"/>
          <w:szCs w:val="24"/>
        </w:rPr>
      </w:pPr>
      <w:r>
        <w:rPr>
          <w:rFonts w:eastAsia="Arial CYR" w:cs="Arial CYR"/>
          <w:b/>
          <w:bCs/>
          <w:i/>
          <w:sz w:val="24"/>
          <w:szCs w:val="24"/>
        </w:rPr>
        <w:t xml:space="preserve">  </w:t>
      </w:r>
    </w:p>
    <w:p w:rsidR="009B5CCB" w:rsidRDefault="009B5CCB" w:rsidP="009B5CCB">
      <w:pPr>
        <w:tabs>
          <w:tab w:val="left" w:pos="17291"/>
          <w:tab w:val="left" w:pos="17568"/>
        </w:tabs>
        <w:ind w:right="-198"/>
        <w:jc w:val="both"/>
        <w:rPr>
          <w:rFonts w:eastAsia="Arial CYR" w:cs="Arial CYR"/>
          <w:b/>
          <w:bCs/>
          <w:i/>
          <w:sz w:val="24"/>
          <w:szCs w:val="24"/>
        </w:rPr>
      </w:pP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B5CCB" w:rsidRDefault="009B5CCB" w:rsidP="009B5CCB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ст.43.5 Градостроительные регламенты. Природно-рекреационные зоны. «ПР-2. Зона  рекреационно-ландшафтных территорий»  дополнить  пунктами следующего содержания:</w:t>
      </w:r>
      <w:r>
        <w:rPr>
          <w:sz w:val="24"/>
          <w:szCs w:val="24"/>
        </w:rPr>
        <w:t xml:space="preserve"> </w:t>
      </w:r>
    </w:p>
    <w:p w:rsidR="009B5CCB" w:rsidRDefault="009B5CCB" w:rsidP="009B5CCB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«- размер земельного участка устанавливается в соответствии с проектом планировки и действующими градостроительными нормативами;</w:t>
      </w:r>
    </w:p>
    <w:p w:rsidR="009B5CCB" w:rsidRDefault="009B5CCB" w:rsidP="009B5CCB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 размещение сопутствующих объектов устанавливается в соответствии с проектом планировки;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i/>
          <w:sz w:val="24"/>
          <w:szCs w:val="24"/>
        </w:rPr>
        <w:t>максимальный процент застройки – 10%»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>Раздел «Разрешенные виды использования» ст.43.6 Градостроительные регламенты. Зоны специального использования. «СН-1. Зона  специального назначения»</w:t>
      </w:r>
      <w:r>
        <w:rPr>
          <w:b/>
          <w:bCs/>
          <w:i/>
          <w:sz w:val="24"/>
          <w:szCs w:val="24"/>
        </w:rPr>
        <w:t xml:space="preserve">  </w:t>
      </w:r>
      <w:r>
        <w:rPr>
          <w:bCs/>
          <w:sz w:val="24"/>
          <w:szCs w:val="24"/>
        </w:rPr>
        <w:t>дополнить пунктом следующего содержания:</w:t>
      </w:r>
    </w:p>
    <w:p w:rsidR="009B5CCB" w:rsidRDefault="009B5CCB" w:rsidP="009B5CCB">
      <w:pPr>
        <w:jc w:val="both"/>
        <w:rPr>
          <w:b/>
          <w:i/>
          <w:sz w:val="24"/>
          <w:szCs w:val="24"/>
        </w:rPr>
      </w:pP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  <w:r>
        <w:rPr>
          <w:b/>
          <w:i/>
          <w:sz w:val="24"/>
          <w:szCs w:val="24"/>
        </w:rPr>
        <w:t>«Условно разрешенные виды использования для зоны  СН-1 не устанавливаются</w:t>
      </w:r>
      <w:proofErr w:type="gramStart"/>
      <w:r>
        <w:rPr>
          <w:b/>
          <w:i/>
          <w:sz w:val="24"/>
          <w:szCs w:val="24"/>
        </w:rPr>
        <w:t>.»</w:t>
      </w:r>
      <w:proofErr w:type="gramEnd"/>
    </w:p>
    <w:p w:rsidR="009B5CCB" w:rsidRDefault="009B5CCB" w:rsidP="009B5CCB">
      <w:pPr>
        <w:jc w:val="both"/>
        <w:rPr>
          <w:bCs/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ст.43.6 Градостроительные регламенты. Зоны специального использования. «СН-1. Зона  специального назначения»  дополнить пунктами следующего содержания</w:t>
      </w:r>
    </w:p>
    <w:p w:rsidR="009B5CCB" w:rsidRDefault="009B5CCB" w:rsidP="009B5CCB">
      <w:pPr>
        <w:jc w:val="both"/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«- размер земельного участка устанавливается в соответствии с проектом планировки и действующими градостроительными нормативами;</w:t>
      </w:r>
      <w:r>
        <w:rPr>
          <w:rFonts w:ascii="Arial" w:hAnsi="Arial" w:cs="Arial"/>
          <w:sz w:val="24"/>
          <w:szCs w:val="24"/>
        </w:rPr>
        <w:br/>
      </w:r>
      <w:r>
        <w:rPr>
          <w:b/>
          <w:i/>
          <w:sz w:val="24"/>
          <w:szCs w:val="24"/>
        </w:rPr>
        <w:t>- вновь создаваемые места погребения должны размещаться на расстоянии не менее:</w:t>
      </w:r>
      <w:r>
        <w:rPr>
          <w:rStyle w:val="apple-converted-space"/>
          <w:b/>
          <w:i/>
          <w:sz w:val="24"/>
          <w:szCs w:val="24"/>
        </w:rPr>
        <w:t> </w:t>
      </w:r>
      <w:r>
        <w:rPr>
          <w:b/>
          <w:i/>
          <w:sz w:val="24"/>
          <w:szCs w:val="24"/>
        </w:rPr>
        <w:br/>
        <w:t>1) от границ селитебной территории не менее 300 м;</w:t>
      </w:r>
      <w:r>
        <w:rPr>
          <w:b/>
          <w:i/>
          <w:sz w:val="24"/>
          <w:szCs w:val="24"/>
        </w:rPr>
        <w:br/>
        <w:t xml:space="preserve">2) 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</w:t>
      </w:r>
      <w:proofErr w:type="spellStart"/>
      <w:r>
        <w:rPr>
          <w:b/>
          <w:i/>
          <w:sz w:val="24"/>
          <w:szCs w:val="24"/>
        </w:rPr>
        <w:t>водоисточника</w:t>
      </w:r>
      <w:proofErr w:type="spellEnd"/>
      <w:r>
        <w:rPr>
          <w:b/>
          <w:i/>
          <w:sz w:val="24"/>
          <w:szCs w:val="24"/>
        </w:rPr>
        <w:t xml:space="preserve"> и времени фильтрации;</w:t>
      </w:r>
      <w:proofErr w:type="gramEnd"/>
      <w:r>
        <w:rPr>
          <w:b/>
          <w:i/>
          <w:sz w:val="24"/>
          <w:szCs w:val="24"/>
        </w:rPr>
        <w:br/>
        <w:t>3)  в сельских населенных пунктах, в которых используются колодцы, каптажи, родники и другие природные источники водоснабжения, при размещении кладбищ выше по потоку грунтовых вод, санитарно-защитная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</w:t>
      </w:r>
      <w:proofErr w:type="gramStart"/>
      <w:r>
        <w:rPr>
          <w:b/>
          <w:i/>
          <w:sz w:val="24"/>
          <w:szCs w:val="24"/>
        </w:rPr>
        <w:t>.»</w:t>
      </w:r>
      <w:proofErr w:type="gramEnd"/>
    </w:p>
    <w:p w:rsidR="009B5CCB" w:rsidRDefault="009B5CCB" w:rsidP="009B5CCB">
      <w:pPr>
        <w:rPr>
          <w:sz w:val="24"/>
          <w:szCs w:val="24"/>
        </w:rPr>
      </w:pPr>
    </w:p>
    <w:p w:rsidR="009B5CCB" w:rsidRDefault="009B5CCB" w:rsidP="009B5CC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Раздел «Предельные параметры разрешенного использования недвижимости» ст.43.7 Градостроительные регламенты. Зоны сельскохозяйственного  использования. СХ-1. Зона  сельскохозяйственного использования  дополнить пунктом следующего содержания:</w:t>
      </w:r>
    </w:p>
    <w:p w:rsidR="009B5CCB" w:rsidRDefault="009B5CCB" w:rsidP="009B5CCB">
      <w:pPr>
        <w:jc w:val="both"/>
        <w:rPr>
          <w:b/>
          <w:bCs/>
          <w:i/>
          <w:sz w:val="24"/>
          <w:szCs w:val="24"/>
        </w:rPr>
      </w:pPr>
    </w:p>
    <w:p w:rsidR="00934E1C" w:rsidRPr="009B5CCB" w:rsidRDefault="009B5CCB" w:rsidP="009B5CCB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«Предельные (минимальные и (или) максимальные) размеры земельных участков, их площади,  устанавливаются законодательством РФ и Ивановской области, а так же 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согласно проекту планировки и действующими градостроительными нормативами.</w:t>
      </w:r>
    </w:p>
    <w:sectPr w:rsidR="00934E1C" w:rsidRPr="009B5CCB" w:rsidSect="00934E1C">
      <w:pgSz w:w="11909" w:h="16834"/>
      <w:pgMar w:top="1134" w:right="569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539E1969"/>
    <w:multiLevelType w:val="hybridMultilevel"/>
    <w:tmpl w:val="F4A03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6D4EDF"/>
    <w:rsid w:val="00053EE2"/>
    <w:rsid w:val="00076726"/>
    <w:rsid w:val="000A2447"/>
    <w:rsid w:val="000C2DD7"/>
    <w:rsid w:val="000E53A6"/>
    <w:rsid w:val="001508AC"/>
    <w:rsid w:val="001636D5"/>
    <w:rsid w:val="001D33A3"/>
    <w:rsid w:val="001D6D7B"/>
    <w:rsid w:val="00215DD9"/>
    <w:rsid w:val="0023346F"/>
    <w:rsid w:val="00303BDC"/>
    <w:rsid w:val="0039528D"/>
    <w:rsid w:val="00402F44"/>
    <w:rsid w:val="00440397"/>
    <w:rsid w:val="004D2AE3"/>
    <w:rsid w:val="004E39CC"/>
    <w:rsid w:val="005D7A16"/>
    <w:rsid w:val="00606BA4"/>
    <w:rsid w:val="006D40FE"/>
    <w:rsid w:val="006D4EDF"/>
    <w:rsid w:val="006D685A"/>
    <w:rsid w:val="00727DF2"/>
    <w:rsid w:val="00754BD8"/>
    <w:rsid w:val="00793FF5"/>
    <w:rsid w:val="00822C1F"/>
    <w:rsid w:val="00836428"/>
    <w:rsid w:val="008B6993"/>
    <w:rsid w:val="00914B5C"/>
    <w:rsid w:val="009152BC"/>
    <w:rsid w:val="00934E1C"/>
    <w:rsid w:val="00954602"/>
    <w:rsid w:val="00973B16"/>
    <w:rsid w:val="009B5CCB"/>
    <w:rsid w:val="009E7C3E"/>
    <w:rsid w:val="00A6732F"/>
    <w:rsid w:val="00AC23B6"/>
    <w:rsid w:val="00AE0348"/>
    <w:rsid w:val="00B1422F"/>
    <w:rsid w:val="00B15E54"/>
    <w:rsid w:val="00B2407B"/>
    <w:rsid w:val="00B42D93"/>
    <w:rsid w:val="00B90DA7"/>
    <w:rsid w:val="00BC51AF"/>
    <w:rsid w:val="00D2063D"/>
    <w:rsid w:val="00D42216"/>
    <w:rsid w:val="00D86311"/>
    <w:rsid w:val="00D86E3C"/>
    <w:rsid w:val="00D9603D"/>
    <w:rsid w:val="00DB5AB3"/>
    <w:rsid w:val="00EE56EE"/>
    <w:rsid w:val="00F23A58"/>
    <w:rsid w:val="00F273AE"/>
    <w:rsid w:val="00F366B1"/>
    <w:rsid w:val="00F61ACB"/>
    <w:rsid w:val="00F76525"/>
    <w:rsid w:val="00F81056"/>
    <w:rsid w:val="00FB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D4EDF"/>
    <w:pPr>
      <w:widowControl/>
      <w:suppressAutoHyphens/>
      <w:autoSpaceDN/>
      <w:adjustRightInd/>
      <w:jc w:val="both"/>
    </w:pPr>
    <w:rPr>
      <w:kern w:val="1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6D4EDF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ConsPlusNormal">
    <w:name w:val="ConsPlusNormal"/>
    <w:rsid w:val="006D4E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D4E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Îñíîâíîé òåêñò 2"/>
    <w:basedOn w:val="a"/>
    <w:rsid w:val="00934E1C"/>
    <w:pPr>
      <w:suppressAutoHyphens/>
      <w:autoSpaceDE/>
      <w:autoSpaceDN/>
      <w:adjustRightInd/>
      <w:ind w:firstLine="720"/>
      <w:jc w:val="both"/>
    </w:pPr>
    <w:rPr>
      <w:rFonts w:cs="Calibri"/>
      <w:b/>
      <w:color w:val="000000"/>
      <w:sz w:val="24"/>
      <w:lang w:val="en-US" w:eastAsia="ar-SA"/>
    </w:rPr>
  </w:style>
  <w:style w:type="paragraph" w:styleId="a5">
    <w:name w:val="List Paragraph"/>
    <w:basedOn w:val="a"/>
    <w:uiPriority w:val="34"/>
    <w:qFormat/>
    <w:rsid w:val="00934E1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34E1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34E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BAC08-83DC-48E2-84CC-475BEABEE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2138</Words>
  <Characters>12190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Галина Федоровна</cp:lastModifiedBy>
  <cp:revision>15</cp:revision>
  <cp:lastPrinted>2016-12-26T10:54:00Z</cp:lastPrinted>
  <dcterms:created xsi:type="dcterms:W3CDTF">2015-08-04T10:25:00Z</dcterms:created>
  <dcterms:modified xsi:type="dcterms:W3CDTF">2017-01-27T05:23:00Z</dcterms:modified>
</cp:coreProperties>
</file>