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DD" w:rsidRPr="00FE6961" w:rsidRDefault="00883ADD" w:rsidP="008A13AC">
      <w:pPr>
        <w:tabs>
          <w:tab w:val="left" w:pos="3810"/>
        </w:tabs>
        <w:rPr>
          <w:b/>
        </w:rPr>
      </w:pPr>
      <w:r w:rsidRPr="00FE6961">
        <w:rPr>
          <w:b/>
        </w:rPr>
        <w:tab/>
        <w:t xml:space="preserve">                                                                   </w:t>
      </w:r>
    </w:p>
    <w:p w:rsidR="00883ADD" w:rsidRPr="00FE6961" w:rsidRDefault="00883ADD" w:rsidP="008A13AC">
      <w:pPr>
        <w:jc w:val="center"/>
        <w:rPr>
          <w:b/>
        </w:rPr>
      </w:pPr>
      <w:r w:rsidRPr="00FE6961">
        <w:rPr>
          <w:b/>
        </w:rPr>
        <w:t>Российская Федерация</w:t>
      </w:r>
    </w:p>
    <w:p w:rsidR="00883ADD" w:rsidRPr="00FE6961" w:rsidRDefault="00883ADD" w:rsidP="008A13AC">
      <w:pPr>
        <w:jc w:val="center"/>
        <w:rPr>
          <w:b/>
        </w:rPr>
      </w:pPr>
      <w:r w:rsidRPr="00FE6961">
        <w:rPr>
          <w:b/>
        </w:rPr>
        <w:t>Совет Мортковского сельского поселения</w:t>
      </w:r>
    </w:p>
    <w:p w:rsidR="00883ADD" w:rsidRPr="00FE6961" w:rsidRDefault="00883ADD" w:rsidP="008A13AC">
      <w:pPr>
        <w:jc w:val="center"/>
        <w:rPr>
          <w:b/>
        </w:rPr>
      </w:pPr>
      <w:r w:rsidRPr="00FE6961">
        <w:rPr>
          <w:b/>
        </w:rPr>
        <w:t>Пучежского муниципального района Ивановской области</w:t>
      </w:r>
    </w:p>
    <w:p w:rsidR="00883ADD" w:rsidRPr="00FE6961" w:rsidRDefault="00883ADD" w:rsidP="008A13AC">
      <w:pPr>
        <w:jc w:val="center"/>
        <w:rPr>
          <w:b/>
        </w:rPr>
      </w:pPr>
      <w:r w:rsidRPr="00FE6961">
        <w:rPr>
          <w:b/>
        </w:rPr>
        <w:t>Третьего созыва</w:t>
      </w:r>
    </w:p>
    <w:p w:rsidR="00883ADD" w:rsidRPr="00FE6961" w:rsidRDefault="00883ADD" w:rsidP="008A13AC">
      <w:pPr>
        <w:jc w:val="center"/>
        <w:rPr>
          <w:b/>
        </w:rPr>
      </w:pPr>
      <w:r w:rsidRPr="00FE6961">
        <w:rPr>
          <w:b/>
        </w:rPr>
        <w:t>Решение</w:t>
      </w:r>
    </w:p>
    <w:p w:rsidR="00883ADD" w:rsidRPr="00FE6961" w:rsidRDefault="00883ADD" w:rsidP="008A13AC">
      <w:r w:rsidRPr="00FE6961">
        <w:t>от  1</w:t>
      </w:r>
      <w:r>
        <w:t>9</w:t>
      </w:r>
      <w:r w:rsidRPr="00FE6961">
        <w:t>.</w:t>
      </w:r>
      <w:r>
        <w:t>0</w:t>
      </w:r>
      <w:r w:rsidRPr="00FE6961">
        <w:t>2.20</w:t>
      </w:r>
      <w:r>
        <w:t>20</w:t>
      </w:r>
      <w:r w:rsidRPr="00FE6961">
        <w:t xml:space="preserve"> г.                                                                                    </w:t>
      </w:r>
      <w:r>
        <w:t xml:space="preserve">                              </w:t>
      </w:r>
      <w:r w:rsidRPr="00FE6961">
        <w:t xml:space="preserve"> № </w:t>
      </w:r>
      <w:r>
        <w:t xml:space="preserve">6 </w:t>
      </w:r>
    </w:p>
    <w:p w:rsidR="00883ADD" w:rsidRPr="00FE6961" w:rsidRDefault="00883ADD" w:rsidP="008A13AC">
      <w:pPr>
        <w:jc w:val="center"/>
      </w:pPr>
      <w:r w:rsidRPr="00FE6961">
        <w:t>с. Мортки</w:t>
      </w:r>
    </w:p>
    <w:p w:rsidR="00883ADD" w:rsidRPr="00FE6961" w:rsidRDefault="00883ADD" w:rsidP="008A13AC">
      <w:pPr>
        <w:jc w:val="center"/>
      </w:pPr>
    </w:p>
    <w:p w:rsidR="00883ADD" w:rsidRPr="00FE6961" w:rsidRDefault="00883ADD" w:rsidP="008A13AC">
      <w:pPr>
        <w:jc w:val="center"/>
        <w:rPr>
          <w:b/>
        </w:rPr>
      </w:pPr>
      <w:r w:rsidRPr="00FE6961">
        <w:rPr>
          <w:b/>
        </w:rPr>
        <w:t xml:space="preserve">О внесении изменений в решение № </w:t>
      </w:r>
      <w:r>
        <w:rPr>
          <w:b/>
        </w:rPr>
        <w:t>5</w:t>
      </w:r>
      <w:r w:rsidRPr="00FE6961">
        <w:rPr>
          <w:b/>
        </w:rPr>
        <w:t xml:space="preserve"> от </w:t>
      </w:r>
      <w:r>
        <w:rPr>
          <w:b/>
        </w:rPr>
        <w:t>25</w:t>
      </w:r>
      <w:r w:rsidRPr="00FE6961">
        <w:rPr>
          <w:b/>
        </w:rPr>
        <w:t>.11.201</w:t>
      </w:r>
      <w:r>
        <w:rPr>
          <w:b/>
        </w:rPr>
        <w:t>6</w:t>
      </w:r>
      <w:r w:rsidRPr="00FE6961">
        <w:rPr>
          <w:b/>
        </w:rPr>
        <w:t>г «О введении в действие на территории Мортковского сельского поселения земельного налога»</w:t>
      </w:r>
    </w:p>
    <w:p w:rsidR="00883ADD" w:rsidRPr="00FE6961" w:rsidRDefault="00883ADD" w:rsidP="008A13AC">
      <w:pPr>
        <w:jc w:val="center"/>
        <w:rPr>
          <w:b/>
        </w:rPr>
      </w:pPr>
    </w:p>
    <w:p w:rsidR="00883ADD" w:rsidRPr="00FE6961" w:rsidRDefault="00883ADD" w:rsidP="008A13AC">
      <w:pPr>
        <w:jc w:val="both"/>
      </w:pPr>
      <w:r w:rsidRPr="00FE6961">
        <w:t xml:space="preserve">             Руководствуясь Федеральным законом от 06.10.2003 г № 131 – ФЗ «Об общих принципах организации местного самоуправления в Российской Федерации»,</w:t>
      </w:r>
      <w:r>
        <w:t xml:space="preserve"> </w:t>
      </w:r>
      <w:r w:rsidRPr="00FE6961">
        <w:t>Налогов</w:t>
      </w:r>
      <w:r>
        <w:t xml:space="preserve">ым </w:t>
      </w:r>
      <w:r w:rsidRPr="00FE6961">
        <w:t>кодекс</w:t>
      </w:r>
      <w:r>
        <w:t>ом</w:t>
      </w:r>
      <w:r w:rsidRPr="00FE6961">
        <w:t xml:space="preserve">  Российской Федерации, Уставом Мортковского сельского поселения</w:t>
      </w:r>
    </w:p>
    <w:p w:rsidR="00883ADD" w:rsidRPr="00FE6961" w:rsidRDefault="00883ADD" w:rsidP="008A13AC">
      <w:pPr>
        <w:jc w:val="both"/>
      </w:pPr>
    </w:p>
    <w:p w:rsidR="00883ADD" w:rsidRPr="00FE6961" w:rsidRDefault="00883ADD" w:rsidP="008A13AC">
      <w:pPr>
        <w:jc w:val="center"/>
        <w:rPr>
          <w:b/>
        </w:rPr>
      </w:pPr>
      <w:r w:rsidRPr="00FE6961">
        <w:rPr>
          <w:b/>
        </w:rPr>
        <w:t>Совет Мортковского сельского поселения</w:t>
      </w:r>
    </w:p>
    <w:p w:rsidR="00883ADD" w:rsidRPr="00FE6961" w:rsidRDefault="00883ADD" w:rsidP="008A13AC">
      <w:pPr>
        <w:jc w:val="center"/>
        <w:rPr>
          <w:b/>
        </w:rPr>
      </w:pPr>
      <w:r w:rsidRPr="00FE6961">
        <w:rPr>
          <w:b/>
        </w:rPr>
        <w:t>решил:</w:t>
      </w:r>
    </w:p>
    <w:p w:rsidR="00883ADD" w:rsidRPr="00FE6961" w:rsidRDefault="00883ADD" w:rsidP="000F0625">
      <w:pPr>
        <w:pStyle w:val="ListParagraph"/>
        <w:numPr>
          <w:ilvl w:val="0"/>
          <w:numId w:val="6"/>
        </w:numPr>
        <w:jc w:val="both"/>
        <w:rPr>
          <w:sz w:val="24"/>
          <w:szCs w:val="24"/>
        </w:rPr>
      </w:pPr>
      <w:r w:rsidRPr="00FE6961">
        <w:rPr>
          <w:sz w:val="24"/>
          <w:szCs w:val="24"/>
        </w:rPr>
        <w:t>Внести изменения в решение №</w:t>
      </w:r>
      <w:r>
        <w:rPr>
          <w:sz w:val="24"/>
          <w:szCs w:val="24"/>
        </w:rPr>
        <w:t>5</w:t>
      </w:r>
      <w:r w:rsidRPr="00FE6961">
        <w:rPr>
          <w:sz w:val="24"/>
          <w:szCs w:val="24"/>
        </w:rPr>
        <w:t xml:space="preserve"> от </w:t>
      </w:r>
      <w:r>
        <w:rPr>
          <w:sz w:val="24"/>
          <w:szCs w:val="24"/>
        </w:rPr>
        <w:t>25</w:t>
      </w:r>
      <w:r w:rsidRPr="00FE6961">
        <w:rPr>
          <w:sz w:val="24"/>
          <w:szCs w:val="24"/>
        </w:rPr>
        <w:t>.11.201</w:t>
      </w:r>
      <w:r>
        <w:rPr>
          <w:sz w:val="24"/>
          <w:szCs w:val="24"/>
        </w:rPr>
        <w:t>6</w:t>
      </w:r>
      <w:r w:rsidRPr="00FE6961">
        <w:rPr>
          <w:sz w:val="24"/>
          <w:szCs w:val="24"/>
        </w:rPr>
        <w:t>г «О введении в действие на территории Мортковского сельского поселения земельного налога».</w:t>
      </w:r>
      <w:bookmarkStart w:id="0" w:name="_GoBack"/>
      <w:bookmarkEnd w:id="0"/>
    </w:p>
    <w:p w:rsidR="00883ADD" w:rsidRPr="00FE6961" w:rsidRDefault="00883ADD" w:rsidP="00B77D86">
      <w:pPr>
        <w:pStyle w:val="ListParagraph"/>
        <w:numPr>
          <w:ilvl w:val="0"/>
          <w:numId w:val="7"/>
        </w:numPr>
        <w:jc w:val="both"/>
        <w:rPr>
          <w:sz w:val="24"/>
          <w:szCs w:val="24"/>
        </w:rPr>
      </w:pPr>
      <w:r w:rsidRPr="00FE6961">
        <w:rPr>
          <w:sz w:val="24"/>
          <w:szCs w:val="24"/>
        </w:rPr>
        <w:t>п.</w:t>
      </w:r>
      <w:r>
        <w:rPr>
          <w:sz w:val="24"/>
          <w:szCs w:val="24"/>
        </w:rPr>
        <w:t>8</w:t>
      </w:r>
      <w:r w:rsidRPr="00FE6961">
        <w:rPr>
          <w:sz w:val="24"/>
          <w:szCs w:val="24"/>
        </w:rPr>
        <w:t xml:space="preserve"> читать в следующей редакции:</w:t>
      </w:r>
    </w:p>
    <w:p w:rsidR="00883ADD" w:rsidRPr="003A47DC" w:rsidRDefault="00883ADD" w:rsidP="003A47DC">
      <w:pPr>
        <w:jc w:val="both"/>
      </w:pPr>
      <w:r>
        <w:t xml:space="preserve">           « 8.</w:t>
      </w:r>
      <w:r w:rsidRPr="003A47DC">
        <w:t>Установить налоговые ставки в следующих размерах:</w:t>
      </w:r>
    </w:p>
    <w:p w:rsidR="00883ADD" w:rsidRPr="00417E51" w:rsidRDefault="00883ADD" w:rsidP="003A47DC">
      <w:pPr>
        <w:tabs>
          <w:tab w:val="num" w:pos="426"/>
        </w:tabs>
        <w:jc w:val="both"/>
      </w:pPr>
      <w:r w:rsidRPr="00417E51">
        <w:t>- 0,25% -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83ADD" w:rsidRPr="00417E51" w:rsidRDefault="00883ADD" w:rsidP="003A47DC">
      <w:pPr>
        <w:tabs>
          <w:tab w:val="num" w:pos="426"/>
        </w:tabs>
        <w:jc w:val="both"/>
      </w:pPr>
      <w:r w:rsidRPr="00417E51">
        <w:t>- 0,3% - в отношении земельных участков:</w:t>
      </w:r>
    </w:p>
    <w:p w:rsidR="00883ADD" w:rsidRPr="00A15C12" w:rsidRDefault="00883ADD" w:rsidP="003A47DC">
      <w:pPr>
        <w:ind w:firstLine="540"/>
        <w:jc w:val="both"/>
      </w:pPr>
      <w:r w:rsidRPr="00A15C12">
        <w:t xml:space="preserve">занятых </w:t>
      </w:r>
      <w:hyperlink r:id="rId5" w:anchor="dst100149" w:history="1">
        <w:r w:rsidRPr="003A47DC">
          <w:t>жилищным фондом</w:t>
        </w:r>
      </w:hyperlink>
      <w:r w:rsidRPr="003A47DC">
        <w:t xml:space="preserve"> и </w:t>
      </w:r>
      <w:hyperlink r:id="rId6" w:anchor="dst100041" w:history="1">
        <w:r w:rsidRPr="003A47DC">
          <w:t>объектами инженерной инфраструктуры</w:t>
        </w:r>
      </w:hyperlink>
      <w:r w:rsidRPr="00A15C12">
        <w:t xml:space="preserve">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883ADD" w:rsidRPr="00A15C12" w:rsidRDefault="00883ADD" w:rsidP="003A47DC">
      <w:pPr>
        <w:ind w:firstLine="540"/>
        <w:jc w:val="both"/>
      </w:pPr>
      <w:bookmarkStart w:id="1" w:name="dst17534"/>
      <w:bookmarkEnd w:id="1"/>
      <w:r w:rsidRPr="00A15C12">
        <w:t xml:space="preserve">не используемых в предпринимательской деятельности, приобретенных (предоставленных) для ведения </w:t>
      </w:r>
      <w:hyperlink r:id="rId7" w:anchor="dst100022" w:history="1">
        <w:r w:rsidRPr="003A47DC">
          <w:t>личного подсобного хозяйства</w:t>
        </w:r>
      </w:hyperlink>
      <w:r w:rsidRPr="003A47DC">
        <w:t>,</w:t>
      </w:r>
      <w:r w:rsidRPr="00A15C12">
        <w:t xml:space="preserve"> садоводства или огородничества, а также земельных участков общего назначения, предусмотренных Федеральным</w:t>
      </w:r>
      <w:r w:rsidRPr="003A47DC">
        <w:t xml:space="preserve"> </w:t>
      </w:r>
      <w:hyperlink r:id="rId8" w:anchor="dst0" w:history="1">
        <w:r w:rsidRPr="003A47DC">
          <w:t>законом</w:t>
        </w:r>
      </w:hyperlink>
      <w:r w:rsidRPr="00A15C12">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83ADD" w:rsidRPr="00A15C12" w:rsidRDefault="00883ADD" w:rsidP="003A47DC">
      <w:pPr>
        <w:ind w:firstLine="540"/>
        <w:jc w:val="both"/>
      </w:pPr>
      <w:bookmarkStart w:id="2" w:name="dst8134"/>
      <w:bookmarkEnd w:id="2"/>
      <w:r w:rsidRPr="00A15C12">
        <w:t xml:space="preserve">ограниченных в обороте в соответствии с </w:t>
      </w:r>
      <w:hyperlink r:id="rId9" w:anchor="dst100225" w:history="1">
        <w:r w:rsidRPr="003A47DC">
          <w:t>законодательством</w:t>
        </w:r>
      </w:hyperlink>
      <w:r w:rsidRPr="00A15C12">
        <w:t xml:space="preserve"> Российской Федерации, предоставленных для обеспечения обороны, безопасности и таможенных нужд</w:t>
      </w:r>
      <w:r>
        <w:t>.</w:t>
      </w:r>
    </w:p>
    <w:p w:rsidR="00883ADD" w:rsidRPr="00417E51" w:rsidRDefault="00883ADD" w:rsidP="003A47DC">
      <w:pPr>
        <w:tabs>
          <w:tab w:val="num" w:pos="426"/>
        </w:tabs>
        <w:jc w:val="both"/>
      </w:pPr>
      <w:r w:rsidRPr="00417E51">
        <w:t>- 1,0% - в отношении земельных участков, находящихся под зданиями и сооружениями, используемыми для оказания образовательных, медицинских, социальных услуг и услуг в сфере культуры.</w:t>
      </w:r>
    </w:p>
    <w:p w:rsidR="00883ADD" w:rsidRPr="00417E51" w:rsidRDefault="00883ADD" w:rsidP="003A47DC">
      <w:pPr>
        <w:tabs>
          <w:tab w:val="num" w:pos="426"/>
        </w:tabs>
        <w:jc w:val="both"/>
      </w:pPr>
      <w:r w:rsidRPr="00417E51">
        <w:t>- 1,5% - в отношении прочих земельных участков.</w:t>
      </w:r>
      <w:r>
        <w:t>»</w:t>
      </w:r>
    </w:p>
    <w:p w:rsidR="00883ADD" w:rsidRPr="00EB3835" w:rsidRDefault="00883ADD" w:rsidP="00BC344B">
      <w:pPr>
        <w:tabs>
          <w:tab w:val="num" w:pos="426"/>
        </w:tabs>
        <w:jc w:val="both"/>
      </w:pPr>
      <w:r>
        <w:t xml:space="preserve">           </w:t>
      </w:r>
      <w:r w:rsidRPr="00EB3835">
        <w:t>2) п 5 читать в следующей редакции:</w:t>
      </w:r>
    </w:p>
    <w:p w:rsidR="00883ADD" w:rsidRDefault="00883ADD" w:rsidP="00BC344B">
      <w:pPr>
        <w:tabs>
          <w:tab w:val="num" w:pos="426"/>
        </w:tabs>
        <w:jc w:val="both"/>
      </w:pPr>
      <w:r w:rsidRPr="00EB3835">
        <w:t xml:space="preserve">        « </w:t>
      </w:r>
      <w:r w:rsidRPr="00417E51">
        <w:t>5. Налогоплательщики – 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w:t>
      </w:r>
    </w:p>
    <w:p w:rsidR="00883ADD" w:rsidRPr="00417E51" w:rsidRDefault="00883ADD" w:rsidP="00BC344B">
      <w:pPr>
        <w:tabs>
          <w:tab w:val="num" w:pos="426"/>
        </w:tabs>
        <w:jc w:val="both"/>
      </w:pPr>
      <w:r>
        <w:t xml:space="preserve">     Налогоплательщики-организации в течение налогового периода уплачивают авансовые платежи по земельному налогу по истечении  первого квартала до 30 апреля года, являющегося налоговым периодом, по истечении  второго квартала до 31 июля года, являющегося налоговым периодом,</w:t>
      </w:r>
      <w:r w:rsidRPr="00646CC7">
        <w:t xml:space="preserve"> </w:t>
      </w:r>
      <w:r>
        <w:t>по истечении  третьего  квартала до 31 октября года, являющегося налоговым периодом, в размере одной четвертой налоговой ставки процентной доли кадастровой стоимости земельного участка по состоянию на  1 января года, являющегося налоговым периодом. По истечении налогового периода уплачивается налог не позднее 15 февраля года, следующего  за истекшим налоговым периодом, определенный как разница между исчисленной суммой налога и суммами подлежащих уплате в течение налогового периода авансовых платежей по налогу.»</w:t>
      </w:r>
    </w:p>
    <w:p w:rsidR="00883ADD" w:rsidRPr="00B77D86" w:rsidRDefault="00883ADD" w:rsidP="003A47DC">
      <w:pPr>
        <w:tabs>
          <w:tab w:val="num" w:pos="426"/>
        </w:tabs>
        <w:jc w:val="both"/>
        <w:rPr>
          <w:color w:val="FF0000"/>
        </w:rPr>
      </w:pPr>
    </w:p>
    <w:p w:rsidR="00883ADD" w:rsidRPr="00417E51" w:rsidRDefault="00883ADD" w:rsidP="003A47DC">
      <w:pPr>
        <w:tabs>
          <w:tab w:val="num" w:pos="426"/>
        </w:tabs>
        <w:jc w:val="both"/>
      </w:pPr>
      <w:r>
        <w:t xml:space="preserve">           3) п.9 читать в следующей редакции:</w:t>
      </w:r>
    </w:p>
    <w:p w:rsidR="00883ADD" w:rsidRPr="008F2F1D" w:rsidRDefault="00883ADD" w:rsidP="00B77D86">
      <w:pPr>
        <w:tabs>
          <w:tab w:val="num" w:pos="426"/>
        </w:tabs>
        <w:autoSpaceDE w:val="0"/>
        <w:autoSpaceDN w:val="0"/>
        <w:adjustRightInd w:val="0"/>
        <w:jc w:val="both"/>
      </w:pPr>
      <w:bookmarkStart w:id="3" w:name="sub_13"/>
      <w:r w:rsidRPr="008F2F1D">
        <w:t>«9.   Организации и физические лица, имеющие на праве  собственности, праве постоянного (бессрочного) пользования или на праве пожизненного наследуемого владения  земельные участки, являющиеся объектом налогообложения на территории Мортковского сельского поселения Пучежского муниципального района пользуются льготами, установленными статьей 395 Налогового кодекса Российской Федерации.</w:t>
      </w:r>
    </w:p>
    <w:p w:rsidR="00883ADD" w:rsidRPr="008F2F1D" w:rsidRDefault="00883ADD" w:rsidP="00B77D86">
      <w:pPr>
        <w:tabs>
          <w:tab w:val="num" w:pos="426"/>
        </w:tabs>
        <w:autoSpaceDE w:val="0"/>
        <w:autoSpaceDN w:val="0"/>
        <w:adjustRightInd w:val="0"/>
        <w:jc w:val="both"/>
      </w:pPr>
      <w:r w:rsidRPr="008F2F1D">
        <w:t>Лица, имеющие в соответствии с Налоговым кодексом РФ право на уменьшение налоговой базы, предоставляют в налоговый орган документы, подтверждающие право на уменьшение налоговой базы не позднее 1 февраля года, следующего за истекшим налоговым периодом.</w:t>
      </w:r>
    </w:p>
    <w:p w:rsidR="00883ADD" w:rsidRDefault="00883ADD" w:rsidP="00B77D86">
      <w:pPr>
        <w:tabs>
          <w:tab w:val="num" w:pos="426"/>
        </w:tabs>
        <w:autoSpaceDE w:val="0"/>
        <w:autoSpaceDN w:val="0"/>
        <w:adjustRightInd w:val="0"/>
        <w:jc w:val="both"/>
      </w:pPr>
    </w:p>
    <w:p w:rsidR="00883ADD" w:rsidRPr="008F2F1D" w:rsidRDefault="00883ADD" w:rsidP="00F353F2">
      <w:pPr>
        <w:tabs>
          <w:tab w:val="num" w:pos="426"/>
        </w:tabs>
        <w:autoSpaceDE w:val="0"/>
        <w:autoSpaceDN w:val="0"/>
        <w:adjustRightInd w:val="0"/>
        <w:jc w:val="both"/>
      </w:pPr>
      <w:r>
        <w:t>В соответствии с п.2 ст. 387 Налогового кодекса Российской Федерации о</w:t>
      </w:r>
      <w:r w:rsidRPr="008F2F1D">
        <w:t>свободить от налогообложения:</w:t>
      </w:r>
    </w:p>
    <w:p w:rsidR="00883ADD" w:rsidRPr="008F2F1D" w:rsidRDefault="00883ADD" w:rsidP="00B77D86">
      <w:pPr>
        <w:tabs>
          <w:tab w:val="num" w:pos="426"/>
        </w:tabs>
        <w:autoSpaceDE w:val="0"/>
        <w:autoSpaceDN w:val="0"/>
        <w:adjustRightInd w:val="0"/>
        <w:jc w:val="both"/>
      </w:pPr>
      <w:r w:rsidRPr="008F2F1D">
        <w:t>- организации, являющиеся собственниками земельных участков, права на которые зарегистрированы вследствие отказа от права собственности на земельные участки физических или юридических лиц;</w:t>
      </w:r>
    </w:p>
    <w:p w:rsidR="00883ADD" w:rsidRPr="008F2F1D" w:rsidRDefault="00883ADD" w:rsidP="00B77D86">
      <w:pPr>
        <w:tabs>
          <w:tab w:val="num" w:pos="426"/>
        </w:tabs>
        <w:jc w:val="both"/>
      </w:pPr>
      <w:r w:rsidRPr="008F2F1D">
        <w:t>- организации и учреждения -  в отношении земельных участков общего пользования жилого фонда</w:t>
      </w:r>
    </w:p>
    <w:p w:rsidR="00883ADD" w:rsidRPr="008F2F1D" w:rsidRDefault="00883ADD" w:rsidP="00B77D86">
      <w:pPr>
        <w:tabs>
          <w:tab w:val="num" w:pos="426"/>
        </w:tabs>
        <w:jc w:val="both"/>
      </w:pPr>
      <w:r w:rsidRPr="008F2F1D">
        <w:t>- организации – в отношении земельных участков, занятых под сельскими кладбищами</w:t>
      </w:r>
    </w:p>
    <w:p w:rsidR="00883ADD" w:rsidRPr="008F2F1D" w:rsidRDefault="00883ADD" w:rsidP="00B77D86">
      <w:pPr>
        <w:tabs>
          <w:tab w:val="num" w:pos="426"/>
        </w:tabs>
        <w:jc w:val="both"/>
      </w:pPr>
      <w:r w:rsidRPr="008F2F1D">
        <w:t>- организации и учреждения -  в отношении земельных участков, находящихся под зданиями и сооружениями, используемыми для оказания  услуг в сфере культуры</w:t>
      </w:r>
    </w:p>
    <w:p w:rsidR="00883ADD" w:rsidRPr="008F2F1D" w:rsidRDefault="00883ADD" w:rsidP="00B77D86">
      <w:pPr>
        <w:tabs>
          <w:tab w:val="num" w:pos="426"/>
        </w:tabs>
        <w:jc w:val="both"/>
      </w:pPr>
      <w:r w:rsidRPr="008F2F1D">
        <w:t>- организации и учреждения – в отношении земельных участков под объектами недвижимости, находящихся в безвозмездном пользовании;</w:t>
      </w:r>
    </w:p>
    <w:p w:rsidR="00883ADD" w:rsidRPr="008F2F1D" w:rsidRDefault="00883ADD" w:rsidP="00B77D86">
      <w:pPr>
        <w:tabs>
          <w:tab w:val="num" w:pos="426"/>
        </w:tabs>
        <w:jc w:val="both"/>
      </w:pPr>
      <w:r w:rsidRPr="008F2F1D">
        <w:t>- физических лиц, являющихся ветеранами и инвалидами Великой Отечественной войны – в отношении земельных участков, находящихся в собственности, постоянном (бессрочном) пользовании или  пожизненно наследуемом владении.»</w:t>
      </w:r>
    </w:p>
    <w:bookmarkEnd w:id="3"/>
    <w:p w:rsidR="00883ADD" w:rsidRPr="00FE6961" w:rsidRDefault="00883ADD" w:rsidP="000F0625">
      <w:pPr>
        <w:pStyle w:val="ListParagraph"/>
        <w:jc w:val="both"/>
        <w:rPr>
          <w:sz w:val="24"/>
          <w:szCs w:val="24"/>
        </w:rPr>
      </w:pPr>
    </w:p>
    <w:p w:rsidR="00883ADD" w:rsidRPr="00FE6961" w:rsidRDefault="00883ADD" w:rsidP="000F0625">
      <w:pPr>
        <w:pStyle w:val="ListParagraph"/>
        <w:numPr>
          <w:ilvl w:val="0"/>
          <w:numId w:val="6"/>
        </w:numPr>
        <w:jc w:val="both"/>
        <w:rPr>
          <w:sz w:val="24"/>
          <w:szCs w:val="24"/>
        </w:rPr>
      </w:pPr>
      <w:r w:rsidRPr="00FE6961">
        <w:rPr>
          <w:sz w:val="24"/>
          <w:szCs w:val="24"/>
        </w:rPr>
        <w:t>Настоящее решение опубликовать и разместить на официальном сайте Мортковского сельского поселения Пучежского муниципального района Ивановской области.</w:t>
      </w:r>
    </w:p>
    <w:p w:rsidR="00883ADD" w:rsidRPr="00CA6F17" w:rsidRDefault="00883ADD" w:rsidP="000F0625">
      <w:pPr>
        <w:pStyle w:val="ListParagraph"/>
        <w:numPr>
          <w:ilvl w:val="0"/>
          <w:numId w:val="6"/>
        </w:numPr>
        <w:jc w:val="both"/>
        <w:rPr>
          <w:sz w:val="24"/>
          <w:szCs w:val="24"/>
        </w:rPr>
      </w:pPr>
      <w:r w:rsidRPr="00CA6F17">
        <w:rPr>
          <w:sz w:val="24"/>
          <w:szCs w:val="24"/>
        </w:rPr>
        <w:t>Настоящее решение вступает в силу в соответствии с действующим законодательством.</w:t>
      </w:r>
    </w:p>
    <w:p w:rsidR="00883ADD" w:rsidRPr="00FE6961" w:rsidRDefault="00883ADD" w:rsidP="008A13AC">
      <w:pPr>
        <w:jc w:val="both"/>
      </w:pPr>
    </w:p>
    <w:p w:rsidR="00883ADD" w:rsidRPr="00FE6961" w:rsidRDefault="00883ADD" w:rsidP="008A13AC">
      <w:pPr>
        <w:jc w:val="both"/>
      </w:pPr>
    </w:p>
    <w:p w:rsidR="00883ADD" w:rsidRPr="00FE6961" w:rsidRDefault="00883ADD" w:rsidP="008A13AC">
      <w:pPr>
        <w:jc w:val="both"/>
      </w:pPr>
    </w:p>
    <w:p w:rsidR="00883ADD" w:rsidRPr="00FE6961" w:rsidRDefault="00883ADD" w:rsidP="008A13AC">
      <w:pPr>
        <w:jc w:val="both"/>
      </w:pPr>
    </w:p>
    <w:p w:rsidR="00883ADD" w:rsidRPr="00015ECD" w:rsidRDefault="00883ADD" w:rsidP="00666E4C">
      <w:pPr>
        <w:shd w:val="clear" w:color="auto" w:fill="FFFFFF"/>
        <w:tabs>
          <w:tab w:val="left" w:pos="1910"/>
          <w:tab w:val="left" w:pos="2510"/>
        </w:tabs>
        <w:spacing w:line="274" w:lineRule="exact"/>
        <w:jc w:val="both"/>
      </w:pPr>
      <w:r w:rsidRPr="00015ECD">
        <w:t>Глава   Мортковского сельского поселения                                            З.Б.Серова</w:t>
      </w:r>
    </w:p>
    <w:p w:rsidR="00883ADD" w:rsidRPr="00015ECD" w:rsidRDefault="00883ADD" w:rsidP="00666E4C">
      <w:pPr>
        <w:shd w:val="clear" w:color="auto" w:fill="FFFFFF"/>
        <w:tabs>
          <w:tab w:val="left" w:pos="1910"/>
          <w:tab w:val="left" w:pos="2510"/>
        </w:tabs>
        <w:spacing w:line="274" w:lineRule="exact"/>
        <w:ind w:firstLine="360"/>
      </w:pPr>
    </w:p>
    <w:p w:rsidR="00883ADD" w:rsidRPr="00015ECD" w:rsidRDefault="00883ADD" w:rsidP="00666E4C">
      <w:r w:rsidRPr="00015ECD">
        <w:t>Председатель Совета Мортковского сельского поселения                             А.С.Харламов</w:t>
      </w:r>
    </w:p>
    <w:p w:rsidR="00883ADD" w:rsidRPr="00FE6961" w:rsidRDefault="00883ADD" w:rsidP="008A13AC"/>
    <w:p w:rsidR="00883ADD" w:rsidRPr="00FE6961" w:rsidRDefault="00883ADD" w:rsidP="008A13AC"/>
    <w:p w:rsidR="00883ADD" w:rsidRPr="00FE6961" w:rsidRDefault="00883ADD" w:rsidP="008A13AC"/>
    <w:p w:rsidR="00883ADD" w:rsidRPr="00FE6961" w:rsidRDefault="00883ADD" w:rsidP="008A13AC"/>
    <w:p w:rsidR="00883ADD" w:rsidRPr="00FE6961" w:rsidRDefault="00883ADD" w:rsidP="008A13AC"/>
    <w:p w:rsidR="00883ADD" w:rsidRPr="00FE6961" w:rsidRDefault="00883ADD"/>
    <w:sectPr w:rsidR="00883ADD" w:rsidRPr="00FE6961" w:rsidSect="00E75457">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S Reference Sans Serif">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MS Reference Sans Serif" w:hAnsi="MS Reference Sans Serif" w:cs="MS Reference Sans Serif"/>
        <w:b w:val="0"/>
        <w:bCs w:val="0"/>
        <w:i w:val="0"/>
        <w:iCs w:val="0"/>
        <w:smallCaps w:val="0"/>
        <w:strike w:val="0"/>
        <w:color w:val="000000"/>
        <w:spacing w:val="0"/>
        <w:w w:val="100"/>
        <w:position w:val="0"/>
        <w:sz w:val="19"/>
        <w:szCs w:val="19"/>
        <w:u w:val="none"/>
      </w:rPr>
    </w:lvl>
    <w:lvl w:ilvl="1">
      <w:start w:val="1"/>
      <w:numFmt w:val="decimal"/>
      <w:lvlText w:val="%1)"/>
      <w:lvlJc w:val="left"/>
      <w:rPr>
        <w:rFonts w:ascii="MS Reference Sans Serif" w:hAnsi="MS Reference Sans Serif" w:cs="MS Reference Sans Serif"/>
        <w:b w:val="0"/>
        <w:bCs w:val="0"/>
        <w:i w:val="0"/>
        <w:iCs w:val="0"/>
        <w:smallCaps w:val="0"/>
        <w:strike w:val="0"/>
        <w:color w:val="000000"/>
        <w:spacing w:val="0"/>
        <w:w w:val="100"/>
        <w:position w:val="0"/>
        <w:sz w:val="19"/>
        <w:szCs w:val="19"/>
        <w:u w:val="none"/>
      </w:rPr>
    </w:lvl>
    <w:lvl w:ilvl="2">
      <w:start w:val="1"/>
      <w:numFmt w:val="decimal"/>
      <w:lvlText w:val="%1)"/>
      <w:lvlJc w:val="left"/>
      <w:rPr>
        <w:rFonts w:ascii="MS Reference Sans Serif" w:hAnsi="MS Reference Sans Serif" w:cs="MS Reference Sans Serif"/>
        <w:b w:val="0"/>
        <w:bCs w:val="0"/>
        <w:i w:val="0"/>
        <w:iCs w:val="0"/>
        <w:smallCaps w:val="0"/>
        <w:strike w:val="0"/>
        <w:color w:val="000000"/>
        <w:spacing w:val="0"/>
        <w:w w:val="100"/>
        <w:position w:val="0"/>
        <w:sz w:val="19"/>
        <w:szCs w:val="19"/>
        <w:u w:val="none"/>
      </w:rPr>
    </w:lvl>
    <w:lvl w:ilvl="3">
      <w:start w:val="1"/>
      <w:numFmt w:val="decimal"/>
      <w:lvlText w:val="%1)"/>
      <w:lvlJc w:val="left"/>
      <w:rPr>
        <w:rFonts w:ascii="MS Reference Sans Serif" w:hAnsi="MS Reference Sans Serif" w:cs="MS Reference Sans Serif"/>
        <w:b w:val="0"/>
        <w:bCs w:val="0"/>
        <w:i w:val="0"/>
        <w:iCs w:val="0"/>
        <w:smallCaps w:val="0"/>
        <w:strike w:val="0"/>
        <w:color w:val="000000"/>
        <w:spacing w:val="0"/>
        <w:w w:val="100"/>
        <w:position w:val="0"/>
        <w:sz w:val="19"/>
        <w:szCs w:val="19"/>
        <w:u w:val="none"/>
      </w:rPr>
    </w:lvl>
    <w:lvl w:ilvl="4">
      <w:start w:val="1"/>
      <w:numFmt w:val="decimal"/>
      <w:lvlText w:val="%1)"/>
      <w:lvlJc w:val="left"/>
      <w:rPr>
        <w:rFonts w:ascii="MS Reference Sans Serif" w:hAnsi="MS Reference Sans Serif" w:cs="MS Reference Sans Serif"/>
        <w:b w:val="0"/>
        <w:bCs w:val="0"/>
        <w:i w:val="0"/>
        <w:iCs w:val="0"/>
        <w:smallCaps w:val="0"/>
        <w:strike w:val="0"/>
        <w:color w:val="000000"/>
        <w:spacing w:val="0"/>
        <w:w w:val="100"/>
        <w:position w:val="0"/>
        <w:sz w:val="19"/>
        <w:szCs w:val="19"/>
        <w:u w:val="none"/>
      </w:rPr>
    </w:lvl>
    <w:lvl w:ilvl="5">
      <w:start w:val="1"/>
      <w:numFmt w:val="decimal"/>
      <w:lvlText w:val="%1)"/>
      <w:lvlJc w:val="left"/>
      <w:rPr>
        <w:rFonts w:ascii="MS Reference Sans Serif" w:hAnsi="MS Reference Sans Serif" w:cs="MS Reference Sans Serif"/>
        <w:b w:val="0"/>
        <w:bCs w:val="0"/>
        <w:i w:val="0"/>
        <w:iCs w:val="0"/>
        <w:smallCaps w:val="0"/>
        <w:strike w:val="0"/>
        <w:color w:val="000000"/>
        <w:spacing w:val="0"/>
        <w:w w:val="100"/>
        <w:position w:val="0"/>
        <w:sz w:val="19"/>
        <w:szCs w:val="19"/>
        <w:u w:val="none"/>
      </w:rPr>
    </w:lvl>
    <w:lvl w:ilvl="6">
      <w:start w:val="1"/>
      <w:numFmt w:val="decimal"/>
      <w:lvlText w:val="%1)"/>
      <w:lvlJc w:val="left"/>
      <w:rPr>
        <w:rFonts w:ascii="MS Reference Sans Serif" w:hAnsi="MS Reference Sans Serif" w:cs="MS Reference Sans Serif"/>
        <w:b w:val="0"/>
        <w:bCs w:val="0"/>
        <w:i w:val="0"/>
        <w:iCs w:val="0"/>
        <w:smallCaps w:val="0"/>
        <w:strike w:val="0"/>
        <w:color w:val="000000"/>
        <w:spacing w:val="0"/>
        <w:w w:val="100"/>
        <w:position w:val="0"/>
        <w:sz w:val="19"/>
        <w:szCs w:val="19"/>
        <w:u w:val="none"/>
      </w:rPr>
    </w:lvl>
    <w:lvl w:ilvl="7">
      <w:start w:val="1"/>
      <w:numFmt w:val="decimal"/>
      <w:lvlText w:val="%1)"/>
      <w:lvlJc w:val="left"/>
      <w:rPr>
        <w:rFonts w:ascii="MS Reference Sans Serif" w:hAnsi="MS Reference Sans Serif" w:cs="MS Reference Sans Serif"/>
        <w:b w:val="0"/>
        <w:bCs w:val="0"/>
        <w:i w:val="0"/>
        <w:iCs w:val="0"/>
        <w:smallCaps w:val="0"/>
        <w:strike w:val="0"/>
        <w:color w:val="000000"/>
        <w:spacing w:val="0"/>
        <w:w w:val="100"/>
        <w:position w:val="0"/>
        <w:sz w:val="19"/>
        <w:szCs w:val="19"/>
        <w:u w:val="none"/>
      </w:rPr>
    </w:lvl>
    <w:lvl w:ilvl="8">
      <w:start w:val="1"/>
      <w:numFmt w:val="decimal"/>
      <w:lvlText w:val="%1)"/>
      <w:lvlJc w:val="left"/>
      <w:rPr>
        <w:rFonts w:ascii="MS Reference Sans Serif" w:hAnsi="MS Reference Sans Serif" w:cs="MS Reference Sans Serif"/>
        <w:b w:val="0"/>
        <w:bCs w:val="0"/>
        <w:i w:val="0"/>
        <w:iCs w:val="0"/>
        <w:smallCaps w:val="0"/>
        <w:strike w:val="0"/>
        <w:color w:val="000000"/>
        <w:spacing w:val="0"/>
        <w:w w:val="100"/>
        <w:position w:val="0"/>
        <w:sz w:val="19"/>
        <w:szCs w:val="19"/>
        <w:u w:val="none"/>
      </w:rPr>
    </w:lvl>
  </w:abstractNum>
  <w:abstractNum w:abstractNumId="1">
    <w:nsid w:val="09595AAE"/>
    <w:multiLevelType w:val="hybridMultilevel"/>
    <w:tmpl w:val="35B6DF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CC5A74"/>
    <w:multiLevelType w:val="hybridMultilevel"/>
    <w:tmpl w:val="A99082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C906EB"/>
    <w:multiLevelType w:val="hybridMultilevel"/>
    <w:tmpl w:val="FF1682AA"/>
    <w:lvl w:ilvl="0" w:tplc="FBB29FD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0B67B0"/>
    <w:multiLevelType w:val="hybridMultilevel"/>
    <w:tmpl w:val="7396D89A"/>
    <w:lvl w:ilvl="0" w:tplc="C666CD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19B6B77"/>
    <w:multiLevelType w:val="hybridMultilevel"/>
    <w:tmpl w:val="FF2A9136"/>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C7A3AEF"/>
    <w:multiLevelType w:val="hybridMultilevel"/>
    <w:tmpl w:val="D7BCDFBE"/>
    <w:lvl w:ilvl="0" w:tplc="34227462">
      <w:start w:val="10"/>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3AC"/>
    <w:rsid w:val="00015ECD"/>
    <w:rsid w:val="000F0625"/>
    <w:rsid w:val="002F2F83"/>
    <w:rsid w:val="002F72DE"/>
    <w:rsid w:val="003A47DC"/>
    <w:rsid w:val="00406D78"/>
    <w:rsid w:val="00417E51"/>
    <w:rsid w:val="004C35DE"/>
    <w:rsid w:val="004D3E8B"/>
    <w:rsid w:val="0054315E"/>
    <w:rsid w:val="005D584A"/>
    <w:rsid w:val="00646CC7"/>
    <w:rsid w:val="00666E4C"/>
    <w:rsid w:val="006D7C00"/>
    <w:rsid w:val="007354C4"/>
    <w:rsid w:val="007719FB"/>
    <w:rsid w:val="00817EF7"/>
    <w:rsid w:val="00860A45"/>
    <w:rsid w:val="008643C7"/>
    <w:rsid w:val="00883ADD"/>
    <w:rsid w:val="008A13AC"/>
    <w:rsid w:val="008F2F1D"/>
    <w:rsid w:val="009F36B5"/>
    <w:rsid w:val="00A15C12"/>
    <w:rsid w:val="00A343CA"/>
    <w:rsid w:val="00AE537C"/>
    <w:rsid w:val="00AE7E1C"/>
    <w:rsid w:val="00AF1EC2"/>
    <w:rsid w:val="00B77D86"/>
    <w:rsid w:val="00BC344B"/>
    <w:rsid w:val="00CA6F17"/>
    <w:rsid w:val="00CB2F95"/>
    <w:rsid w:val="00D67A72"/>
    <w:rsid w:val="00DF5761"/>
    <w:rsid w:val="00E00DFD"/>
    <w:rsid w:val="00E75457"/>
    <w:rsid w:val="00EB3835"/>
    <w:rsid w:val="00F353F2"/>
    <w:rsid w:val="00FE69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A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8A13AC"/>
    <w:rPr>
      <w:rFonts w:ascii="Times New Roman" w:eastAsia="Times New Roman" w:hAnsi="Times New Roman"/>
      <w:sz w:val="24"/>
      <w:szCs w:val="20"/>
    </w:rPr>
  </w:style>
  <w:style w:type="paragraph" w:styleId="ListParagraph">
    <w:name w:val="List Paragraph"/>
    <w:basedOn w:val="Normal"/>
    <w:uiPriority w:val="99"/>
    <w:qFormat/>
    <w:rsid w:val="008A13AC"/>
    <w:pPr>
      <w:ind w:left="720"/>
      <w:contextualSpacing/>
    </w:pPr>
    <w:rPr>
      <w:sz w:val="26"/>
      <w:szCs w:val="20"/>
    </w:rPr>
  </w:style>
  <w:style w:type="character" w:customStyle="1" w:styleId="BodyTextChar">
    <w:name w:val="Body Text Char"/>
    <w:basedOn w:val="DefaultParagraphFont"/>
    <w:link w:val="BodyText"/>
    <w:uiPriority w:val="99"/>
    <w:locked/>
    <w:rsid w:val="008A13AC"/>
    <w:rPr>
      <w:rFonts w:ascii="MS Reference Sans Serif" w:hAnsi="MS Reference Sans Serif" w:cs="MS Reference Sans Serif"/>
      <w:sz w:val="19"/>
      <w:szCs w:val="19"/>
      <w:shd w:val="clear" w:color="auto" w:fill="FFFFFF"/>
    </w:rPr>
  </w:style>
  <w:style w:type="paragraph" w:styleId="BodyText">
    <w:name w:val="Body Text"/>
    <w:basedOn w:val="Normal"/>
    <w:link w:val="BodyTextChar"/>
    <w:uiPriority w:val="99"/>
    <w:rsid w:val="008A13AC"/>
    <w:pPr>
      <w:widowControl w:val="0"/>
      <w:shd w:val="clear" w:color="auto" w:fill="FFFFFF"/>
      <w:spacing w:line="302" w:lineRule="exact"/>
      <w:jc w:val="both"/>
    </w:pPr>
    <w:rPr>
      <w:rFonts w:ascii="MS Reference Sans Serif" w:eastAsia="Calibri" w:hAnsi="MS Reference Sans Serif" w:cs="MS Reference Sans Serif"/>
      <w:sz w:val="19"/>
      <w:szCs w:val="19"/>
      <w:lang w:eastAsia="en-US"/>
    </w:rPr>
  </w:style>
  <w:style w:type="character" w:customStyle="1" w:styleId="BodyTextChar1">
    <w:name w:val="Body Text Char1"/>
    <w:basedOn w:val="DefaultParagraphFont"/>
    <w:link w:val="BodyText"/>
    <w:uiPriority w:val="99"/>
    <w:semiHidden/>
    <w:rsid w:val="00DF2A05"/>
    <w:rPr>
      <w:rFonts w:ascii="Times New Roman" w:eastAsia="Times New Roman" w:hAnsi="Times New Roman"/>
      <w:sz w:val="24"/>
      <w:szCs w:val="24"/>
    </w:rPr>
  </w:style>
  <w:style w:type="character" w:customStyle="1" w:styleId="a">
    <w:name w:val="Основной текст Знак"/>
    <w:basedOn w:val="DefaultParagraphFont"/>
    <w:uiPriority w:val="99"/>
    <w:semiHidden/>
    <w:rsid w:val="008A13AC"/>
    <w:rPr>
      <w:rFonts w:ascii="Times New Roman" w:hAnsi="Times New Roman" w:cs="Times New Roman"/>
      <w:sz w:val="24"/>
      <w:szCs w:val="24"/>
      <w:lang w:eastAsia="ru-RU"/>
    </w:rPr>
  </w:style>
  <w:style w:type="paragraph" w:styleId="NormalWeb">
    <w:name w:val="Normal (Web)"/>
    <w:basedOn w:val="Normal"/>
    <w:uiPriority w:val="99"/>
    <w:semiHidden/>
    <w:rsid w:val="00FE696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241/" TargetMode="External"/><Relationship Id="rId3" Type="http://schemas.openxmlformats.org/officeDocument/2006/relationships/settings" Target="settings.xml"/><Relationship Id="rId7" Type="http://schemas.openxmlformats.org/officeDocument/2006/relationships/hyperlink" Target="http://www.consultant.ru/document/cons_doc_LAW_304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4023/ba89042d0e4ff56580304c91f995cf2e25c8892c/" TargetMode="External"/><Relationship Id="rId11" Type="http://schemas.openxmlformats.org/officeDocument/2006/relationships/theme" Target="theme/theme1.xml"/><Relationship Id="rId5" Type="http://schemas.openxmlformats.org/officeDocument/2006/relationships/hyperlink" Target="http://www.consultant.ru/document/cons_doc_LAW_334555/c7b7d54bb98fd39daf4b04c73897fa605287818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42031/fb3b9f6c5786727ec9ea99d18258678dcbe363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149</TotalTime>
  <Pages>2</Pages>
  <Words>944</Words>
  <Characters>5381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2020-02-19T11:41:00Z</cp:lastPrinted>
  <dcterms:created xsi:type="dcterms:W3CDTF">2016-01-14T05:06:00Z</dcterms:created>
  <dcterms:modified xsi:type="dcterms:W3CDTF">2020-02-27T08:31:00Z</dcterms:modified>
</cp:coreProperties>
</file>