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4C" w:rsidRDefault="0054024C" w:rsidP="0054024C">
      <w:pPr>
        <w:shd w:val="clear" w:color="auto" w:fill="FFFFFF"/>
        <w:autoSpaceDE w:val="0"/>
        <w:autoSpaceDN w:val="0"/>
        <w:adjustRightInd w:val="0"/>
        <w:jc w:val="center"/>
        <w:rPr>
          <w:b/>
          <w:color w:val="000000"/>
        </w:rPr>
      </w:pPr>
      <w:r>
        <w:rPr>
          <w:b/>
          <w:color w:val="000000"/>
        </w:rPr>
        <w:t>Российская Федерация</w:t>
      </w:r>
    </w:p>
    <w:p w:rsidR="0054024C" w:rsidRDefault="0054024C" w:rsidP="0054024C">
      <w:pPr>
        <w:shd w:val="clear" w:color="auto" w:fill="FFFFFF"/>
        <w:autoSpaceDE w:val="0"/>
        <w:autoSpaceDN w:val="0"/>
        <w:adjustRightInd w:val="0"/>
        <w:jc w:val="center"/>
        <w:rPr>
          <w:b/>
          <w:color w:val="000000"/>
        </w:rPr>
      </w:pPr>
      <w:r>
        <w:rPr>
          <w:b/>
          <w:color w:val="000000"/>
        </w:rPr>
        <w:t>Совет Мортковского сельского поселения</w:t>
      </w:r>
    </w:p>
    <w:p w:rsidR="0054024C" w:rsidRDefault="0054024C" w:rsidP="0054024C">
      <w:pPr>
        <w:shd w:val="clear" w:color="auto" w:fill="FFFFFF"/>
        <w:autoSpaceDE w:val="0"/>
        <w:autoSpaceDN w:val="0"/>
        <w:adjustRightInd w:val="0"/>
        <w:jc w:val="center"/>
        <w:rPr>
          <w:b/>
        </w:rPr>
      </w:pPr>
      <w:r>
        <w:rPr>
          <w:b/>
          <w:color w:val="000000"/>
        </w:rPr>
        <w:t>Пучежского муниципального района Ива</w:t>
      </w:r>
      <w:r>
        <w:rPr>
          <w:b/>
          <w:color w:val="000000"/>
        </w:rPr>
        <w:softHyphen/>
        <w:t>новской области</w:t>
      </w:r>
    </w:p>
    <w:p w:rsidR="0054024C" w:rsidRDefault="0054024C" w:rsidP="0054024C">
      <w:pPr>
        <w:shd w:val="clear" w:color="auto" w:fill="FFFFFF"/>
        <w:autoSpaceDE w:val="0"/>
        <w:autoSpaceDN w:val="0"/>
        <w:adjustRightInd w:val="0"/>
        <w:jc w:val="center"/>
        <w:rPr>
          <w:b/>
        </w:rPr>
      </w:pPr>
      <w:r>
        <w:rPr>
          <w:b/>
          <w:color w:val="000000"/>
        </w:rPr>
        <w:t>Четвертого созыва</w:t>
      </w:r>
    </w:p>
    <w:p w:rsidR="0054024C" w:rsidRDefault="0054024C" w:rsidP="0054024C">
      <w:pPr>
        <w:shd w:val="clear" w:color="auto" w:fill="FFFFFF"/>
        <w:autoSpaceDE w:val="0"/>
        <w:autoSpaceDN w:val="0"/>
        <w:adjustRightInd w:val="0"/>
        <w:jc w:val="center"/>
        <w:rPr>
          <w:color w:val="000000"/>
        </w:rPr>
      </w:pPr>
    </w:p>
    <w:p w:rsidR="0054024C" w:rsidRDefault="0054024C" w:rsidP="0054024C">
      <w:pPr>
        <w:shd w:val="clear" w:color="auto" w:fill="FFFFFF"/>
        <w:autoSpaceDE w:val="0"/>
        <w:autoSpaceDN w:val="0"/>
        <w:adjustRightInd w:val="0"/>
        <w:jc w:val="center"/>
        <w:rPr>
          <w:b/>
        </w:rPr>
      </w:pPr>
      <w:r>
        <w:rPr>
          <w:b/>
          <w:color w:val="000000"/>
        </w:rPr>
        <w:t>РЕШЕНИЕ</w:t>
      </w:r>
    </w:p>
    <w:p w:rsidR="0054024C" w:rsidRDefault="0054024C" w:rsidP="0054024C">
      <w:pPr>
        <w:jc w:val="center"/>
      </w:pPr>
    </w:p>
    <w:p w:rsidR="0054024C" w:rsidRDefault="0054024C" w:rsidP="0054024C">
      <w:pPr>
        <w:jc w:val="center"/>
        <w:rPr>
          <w:b/>
        </w:rPr>
      </w:pPr>
      <w:r>
        <w:rPr>
          <w:b/>
        </w:rPr>
        <w:t xml:space="preserve">от </w:t>
      </w:r>
      <w:r w:rsidR="00FC7CA0">
        <w:rPr>
          <w:b/>
        </w:rPr>
        <w:t>01.04.</w:t>
      </w:r>
      <w:r>
        <w:rPr>
          <w:b/>
        </w:rPr>
        <w:t xml:space="preserve">2021г.                                                                     № </w:t>
      </w:r>
      <w:r w:rsidR="00FC7CA0">
        <w:rPr>
          <w:b/>
        </w:rPr>
        <w:t>5</w:t>
      </w:r>
    </w:p>
    <w:p w:rsidR="0054024C" w:rsidRDefault="0054024C" w:rsidP="0054024C">
      <w:pPr>
        <w:tabs>
          <w:tab w:val="left" w:pos="3930"/>
        </w:tabs>
        <w:jc w:val="center"/>
      </w:pPr>
      <w:r>
        <w:t>с.Мортки</w:t>
      </w:r>
    </w:p>
    <w:p w:rsidR="0054024C" w:rsidRDefault="0054024C" w:rsidP="0054024C">
      <w:pPr>
        <w:pStyle w:val="ConsTitle"/>
        <w:widowControl/>
        <w:jc w:val="center"/>
        <w:rPr>
          <w:rFonts w:ascii="Times New Roman" w:hAnsi="Times New Roman" w:cs="Times New Roman"/>
          <w:sz w:val="24"/>
          <w:szCs w:val="24"/>
        </w:rPr>
      </w:pPr>
    </w:p>
    <w:p w:rsidR="0054024C" w:rsidRDefault="0054024C" w:rsidP="0054024C">
      <w:pPr>
        <w:autoSpaceDE w:val="0"/>
        <w:autoSpaceDN w:val="0"/>
        <w:adjustRightInd w:val="0"/>
        <w:jc w:val="center"/>
        <w:rPr>
          <w:rFonts w:eastAsia="Calibri"/>
          <w:bCs/>
          <w:sz w:val="28"/>
          <w:szCs w:val="28"/>
        </w:rPr>
      </w:pPr>
    </w:p>
    <w:p w:rsidR="0054024C" w:rsidRPr="0054024C" w:rsidRDefault="0054024C" w:rsidP="0054024C">
      <w:pPr>
        <w:autoSpaceDE w:val="0"/>
        <w:autoSpaceDN w:val="0"/>
        <w:adjustRightInd w:val="0"/>
        <w:jc w:val="center"/>
        <w:rPr>
          <w:rFonts w:eastAsia="Calibri"/>
          <w:bCs/>
        </w:rPr>
      </w:pPr>
    </w:p>
    <w:p w:rsidR="0054024C" w:rsidRPr="0054024C" w:rsidRDefault="0054024C" w:rsidP="0054024C">
      <w:pPr>
        <w:autoSpaceDE w:val="0"/>
        <w:autoSpaceDN w:val="0"/>
        <w:adjustRightInd w:val="0"/>
        <w:jc w:val="center"/>
        <w:rPr>
          <w:rFonts w:eastAsia="Calibri"/>
          <w:b/>
          <w:bCs/>
        </w:rPr>
      </w:pPr>
      <w:r w:rsidRPr="0054024C">
        <w:rPr>
          <w:rFonts w:eastAsia="Calibri"/>
          <w:b/>
          <w:bCs/>
        </w:rPr>
        <w:t>Об утверждении Положения об инициировании и реализации инициативных проектов на территории Мортковского сельского поселения Пучежского муниципального района Ивановской области</w:t>
      </w:r>
    </w:p>
    <w:p w:rsidR="0054024C" w:rsidRDefault="0054024C" w:rsidP="0054024C">
      <w:pPr>
        <w:autoSpaceDE w:val="0"/>
        <w:autoSpaceDN w:val="0"/>
        <w:adjustRightInd w:val="0"/>
        <w:jc w:val="center"/>
        <w:rPr>
          <w:rFonts w:eastAsia="Calibri"/>
          <w:b/>
          <w:bCs/>
          <w:sz w:val="28"/>
          <w:szCs w:val="28"/>
        </w:rPr>
      </w:pPr>
    </w:p>
    <w:p w:rsidR="0054024C" w:rsidRPr="00D26815" w:rsidRDefault="0054024C" w:rsidP="0054024C">
      <w:pPr>
        <w:autoSpaceDE w:val="0"/>
        <w:autoSpaceDN w:val="0"/>
        <w:adjustRightInd w:val="0"/>
        <w:ind w:firstLine="540"/>
        <w:jc w:val="both"/>
        <w:rPr>
          <w:rFonts w:eastAsia="Calibri"/>
          <w:sz w:val="28"/>
          <w:szCs w:val="28"/>
        </w:rPr>
      </w:pPr>
    </w:p>
    <w:p w:rsidR="0054024C" w:rsidRPr="0054024C" w:rsidRDefault="0054024C" w:rsidP="0054024C">
      <w:pPr>
        <w:autoSpaceDE w:val="0"/>
        <w:autoSpaceDN w:val="0"/>
        <w:adjustRightInd w:val="0"/>
        <w:ind w:firstLine="540"/>
        <w:jc w:val="both"/>
        <w:rPr>
          <w:rFonts w:eastAsia="Calibri"/>
          <w:bCs/>
          <w:i/>
        </w:rPr>
      </w:pPr>
      <w:r w:rsidRPr="0054024C">
        <w:rPr>
          <w:rFonts w:eastAsia="Calibri"/>
        </w:rPr>
        <w:t xml:space="preserve">В соответствии с Бюджетным кодексом Российской Федерации, Федеральным законом от 06.10.2003 </w:t>
      </w:r>
      <w:hyperlink r:id="rId7" w:history="1">
        <w:r w:rsidRPr="00FC7CA0">
          <w:rPr>
            <w:rStyle w:val="a5"/>
            <w:rFonts w:eastAsia="Calibri"/>
            <w:color w:val="auto"/>
            <w:u w:val="none"/>
          </w:rPr>
          <w:t>№</w:t>
        </w:r>
      </w:hyperlink>
      <w:r w:rsidRPr="00FC7CA0">
        <w:rPr>
          <w:rFonts w:eastAsia="Calibri"/>
        </w:rPr>
        <w:t xml:space="preserve"> </w:t>
      </w:r>
      <w:r w:rsidRPr="0054024C">
        <w:rPr>
          <w:rFonts w:eastAsia="Calibri"/>
        </w:rPr>
        <w:t xml:space="preserve">131-ФЗ «Об общих принципах организации местного самоуправления в Российской Федерации», </w:t>
      </w:r>
      <w:r w:rsidRPr="0054024C">
        <w:t>Уставом Мортковского сельского поселения</w:t>
      </w:r>
    </w:p>
    <w:p w:rsidR="0054024C" w:rsidRDefault="0054024C" w:rsidP="0054024C">
      <w:pPr>
        <w:tabs>
          <w:tab w:val="left" w:pos="1755"/>
        </w:tabs>
        <w:ind w:firstLine="720"/>
        <w:jc w:val="center"/>
        <w:rPr>
          <w:b/>
        </w:rPr>
      </w:pPr>
    </w:p>
    <w:p w:rsidR="0054024C" w:rsidRDefault="0054024C" w:rsidP="0054024C">
      <w:pPr>
        <w:tabs>
          <w:tab w:val="left" w:pos="1755"/>
        </w:tabs>
        <w:ind w:firstLine="720"/>
        <w:jc w:val="center"/>
        <w:rPr>
          <w:b/>
        </w:rPr>
      </w:pPr>
      <w:r>
        <w:rPr>
          <w:b/>
        </w:rPr>
        <w:t>Совет Мортковского сельского поселения</w:t>
      </w:r>
    </w:p>
    <w:p w:rsidR="0054024C" w:rsidRDefault="0054024C" w:rsidP="0054024C">
      <w:pPr>
        <w:tabs>
          <w:tab w:val="left" w:pos="1755"/>
        </w:tabs>
        <w:ind w:firstLine="720"/>
        <w:jc w:val="center"/>
        <w:rPr>
          <w:b/>
        </w:rPr>
      </w:pPr>
      <w:r>
        <w:rPr>
          <w:b/>
        </w:rPr>
        <w:t>решил:</w:t>
      </w:r>
    </w:p>
    <w:p w:rsidR="0054024C" w:rsidRPr="00B972C7" w:rsidRDefault="0054024C" w:rsidP="0054024C">
      <w:pPr>
        <w:autoSpaceDE w:val="0"/>
        <w:autoSpaceDN w:val="0"/>
        <w:adjustRightInd w:val="0"/>
        <w:ind w:firstLine="540"/>
        <w:jc w:val="both"/>
        <w:rPr>
          <w:rFonts w:eastAsia="Calibri"/>
          <w:bCs/>
          <w:i/>
        </w:rPr>
      </w:pPr>
    </w:p>
    <w:p w:rsidR="0054024C" w:rsidRPr="0054024C" w:rsidRDefault="0054024C" w:rsidP="0054024C">
      <w:pPr>
        <w:ind w:firstLine="709"/>
        <w:jc w:val="both"/>
        <w:rPr>
          <w:bCs/>
        </w:rPr>
      </w:pPr>
      <w:r w:rsidRPr="0054024C">
        <w:t xml:space="preserve">1.Утвердить Положение </w:t>
      </w:r>
      <w:r w:rsidRPr="0054024C">
        <w:rPr>
          <w:bCs/>
        </w:rPr>
        <w:t xml:space="preserve">об инициировании и реализации инициативных проектов на территории </w:t>
      </w:r>
      <w:r w:rsidRPr="0054024C">
        <w:rPr>
          <w:rFonts w:eastAsia="Calibri"/>
          <w:bCs/>
        </w:rPr>
        <w:t>Мортковского сельского поселения Пучежского муниципального района Ивановской области.</w:t>
      </w:r>
    </w:p>
    <w:p w:rsidR="0054024C" w:rsidRPr="0054024C" w:rsidRDefault="0054024C" w:rsidP="0054024C">
      <w:pPr>
        <w:jc w:val="both"/>
      </w:pPr>
      <w:r>
        <w:t xml:space="preserve">           </w:t>
      </w:r>
      <w:r w:rsidRPr="0054024C">
        <w:t>2. </w:t>
      </w:r>
      <w:r>
        <w:t xml:space="preserve">Настоящее решение обнародовать в порядке, установленном Уставом Мортковского сельского поселения, опубликовать </w:t>
      </w:r>
      <w:r w:rsidRPr="00235363">
        <w:t>в Правово</w:t>
      </w:r>
      <w:r>
        <w:t xml:space="preserve">м </w:t>
      </w:r>
      <w:r w:rsidRPr="00235363">
        <w:t>вестник</w:t>
      </w:r>
      <w:r>
        <w:t>е</w:t>
      </w:r>
      <w:r w:rsidRPr="00235363">
        <w:t xml:space="preserve"> П</w:t>
      </w:r>
      <w:r>
        <w:t>учежского муниципального района, разместить на официальном сайте Мортковского сельского поселения.</w:t>
      </w:r>
    </w:p>
    <w:p w:rsidR="0054024C" w:rsidRPr="00292E6A" w:rsidRDefault="0054024C" w:rsidP="0054024C">
      <w:pPr>
        <w:autoSpaceDE w:val="0"/>
        <w:autoSpaceDN w:val="0"/>
        <w:adjustRightInd w:val="0"/>
        <w:ind w:firstLine="709"/>
        <w:jc w:val="both"/>
        <w:rPr>
          <w:rFonts w:ascii="PT Astra Serif" w:hAnsi="PT Astra Serif"/>
          <w:sz w:val="28"/>
          <w:szCs w:val="28"/>
        </w:rPr>
      </w:pPr>
      <w:r w:rsidRPr="0054024C">
        <w:rPr>
          <w:bCs/>
        </w:rPr>
        <w:t>3. </w:t>
      </w:r>
      <w:r w:rsidRPr="0054024C">
        <w:t xml:space="preserve">Настоящее решение вступает в силу с </w:t>
      </w:r>
      <w:r>
        <w:t>момента подписания.</w:t>
      </w:r>
    </w:p>
    <w:p w:rsidR="0054024C" w:rsidRPr="00B972C7" w:rsidRDefault="0054024C" w:rsidP="0054024C">
      <w:pPr>
        <w:autoSpaceDE w:val="0"/>
        <w:autoSpaceDN w:val="0"/>
        <w:adjustRightInd w:val="0"/>
        <w:ind w:firstLine="709"/>
        <w:jc w:val="both"/>
        <w:rPr>
          <w:rFonts w:ascii="PT Astra Serif" w:hAnsi="PT Astra Serif"/>
          <w:sz w:val="28"/>
          <w:szCs w:val="28"/>
        </w:rPr>
      </w:pPr>
    </w:p>
    <w:p w:rsidR="0054024C" w:rsidRDefault="0054024C" w:rsidP="0054024C">
      <w:pPr>
        <w:autoSpaceDE w:val="0"/>
        <w:autoSpaceDN w:val="0"/>
        <w:adjustRightInd w:val="0"/>
        <w:ind w:firstLine="540"/>
        <w:jc w:val="both"/>
        <w:rPr>
          <w:rFonts w:eastAsia="Calibri"/>
          <w:sz w:val="28"/>
          <w:szCs w:val="28"/>
        </w:rPr>
      </w:pPr>
    </w:p>
    <w:tbl>
      <w:tblPr>
        <w:tblStyle w:val="a6"/>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4713"/>
      </w:tblGrid>
      <w:tr w:rsidR="0054024C" w:rsidTr="0054024C">
        <w:tc>
          <w:tcPr>
            <w:tcW w:w="2510" w:type="pct"/>
          </w:tcPr>
          <w:p w:rsidR="0054024C" w:rsidRPr="008218E6" w:rsidRDefault="0054024C" w:rsidP="0054024C">
            <w:pPr>
              <w:pStyle w:val="ConsTitle"/>
              <w:jc w:val="both"/>
              <w:rPr>
                <w:rFonts w:ascii="Times New Roman" w:hAnsi="Times New Roman" w:cs="Times New Roman"/>
                <w:sz w:val="24"/>
                <w:szCs w:val="24"/>
              </w:rPr>
            </w:pPr>
          </w:p>
        </w:tc>
        <w:tc>
          <w:tcPr>
            <w:tcW w:w="2490" w:type="pct"/>
          </w:tcPr>
          <w:p w:rsidR="0054024C" w:rsidRPr="008218E6" w:rsidRDefault="0054024C" w:rsidP="0054024C">
            <w:pPr>
              <w:pStyle w:val="ConsTitle"/>
              <w:jc w:val="both"/>
              <w:rPr>
                <w:rFonts w:ascii="Times New Roman" w:hAnsi="Times New Roman" w:cs="Times New Roman"/>
              </w:rPr>
            </w:pPr>
            <w:r w:rsidRPr="008218E6">
              <w:rPr>
                <w:rFonts w:ascii="Times New Roman" w:hAnsi="Times New Roman" w:cs="Times New Roman"/>
                <w:b w:val="0"/>
                <w:sz w:val="24"/>
                <w:szCs w:val="24"/>
              </w:rPr>
              <w:t xml:space="preserve">    </w:t>
            </w:r>
          </w:p>
        </w:tc>
      </w:tr>
    </w:tbl>
    <w:p w:rsidR="0054024C" w:rsidRDefault="0054024C" w:rsidP="0054024C"/>
    <w:p w:rsidR="0054024C" w:rsidRPr="000C5E5A" w:rsidRDefault="0054024C" w:rsidP="0054024C">
      <w:pPr>
        <w:pStyle w:val="ConsTitle"/>
        <w:widowControl/>
        <w:jc w:val="both"/>
        <w:rPr>
          <w:rFonts w:ascii="Times New Roman" w:hAnsi="Times New Roman" w:cs="Times New Roman"/>
          <w:sz w:val="24"/>
          <w:szCs w:val="24"/>
        </w:rPr>
      </w:pPr>
    </w:p>
    <w:p w:rsidR="0054024C" w:rsidRDefault="0054024C" w:rsidP="0054024C">
      <w:pPr>
        <w:pStyle w:val="ConsTitle"/>
        <w:widowControl/>
        <w:jc w:val="both"/>
        <w:rPr>
          <w:rFonts w:ascii="Times New Roman" w:hAnsi="Times New Roman" w:cs="Times New Roman"/>
        </w:rPr>
      </w:pPr>
      <w:r>
        <w:rPr>
          <w:rFonts w:ascii="Times New Roman" w:hAnsi="Times New Roman" w:cs="Times New Roman"/>
          <w:b w:val="0"/>
          <w:sz w:val="24"/>
          <w:szCs w:val="24"/>
        </w:rPr>
        <w:t xml:space="preserve">    </w:t>
      </w:r>
    </w:p>
    <w:p w:rsidR="0054024C" w:rsidRDefault="0054024C" w:rsidP="0054024C">
      <w:r>
        <w:t>Председатель Совета</w:t>
      </w:r>
    </w:p>
    <w:p w:rsidR="0054024C" w:rsidRDefault="0054024C" w:rsidP="0054024C">
      <w:r>
        <w:t>Мортковского сельского поселения                      Г.Н.Ермошина</w:t>
      </w:r>
    </w:p>
    <w:p w:rsidR="0054024C" w:rsidRDefault="0054024C" w:rsidP="0054024C">
      <w:pPr>
        <w:ind w:firstLine="720"/>
      </w:pPr>
    </w:p>
    <w:p w:rsidR="0054024C" w:rsidRDefault="0054024C" w:rsidP="0054024C">
      <w:pPr>
        <w:ind w:firstLine="720"/>
      </w:pPr>
    </w:p>
    <w:p w:rsidR="0054024C" w:rsidRDefault="0054024C" w:rsidP="0054024C">
      <w:r>
        <w:t>Глава</w:t>
      </w:r>
    </w:p>
    <w:p w:rsidR="0054024C" w:rsidRDefault="0054024C" w:rsidP="0054024C">
      <w:r>
        <w:t>Мортковского сельского поселения                     Г.Ф.</w:t>
      </w:r>
      <w:proofErr w:type="gramStart"/>
      <w:r>
        <w:t>Липецкая</w:t>
      </w:r>
      <w:proofErr w:type="gramEnd"/>
      <w:r>
        <w:t xml:space="preserve">                   </w:t>
      </w:r>
    </w:p>
    <w:p w:rsidR="0054024C" w:rsidRDefault="0054024C" w:rsidP="0054024C">
      <w:pPr>
        <w:jc w:val="right"/>
      </w:pPr>
    </w:p>
    <w:p w:rsidR="0054024C" w:rsidRDefault="0054024C" w:rsidP="0054024C">
      <w:pPr>
        <w:jc w:val="right"/>
      </w:pPr>
    </w:p>
    <w:p w:rsidR="0054024C" w:rsidRDefault="0054024C" w:rsidP="0054024C">
      <w:pPr>
        <w:jc w:val="right"/>
      </w:pPr>
    </w:p>
    <w:p w:rsidR="0054024C" w:rsidRDefault="0054024C" w:rsidP="0054024C">
      <w:pPr>
        <w:jc w:val="right"/>
      </w:pPr>
    </w:p>
    <w:p w:rsidR="0054024C" w:rsidRDefault="0054024C" w:rsidP="0054024C">
      <w:pPr>
        <w:jc w:val="right"/>
      </w:pPr>
    </w:p>
    <w:p w:rsidR="0054024C" w:rsidRPr="002C5D86" w:rsidRDefault="0054024C" w:rsidP="0054024C">
      <w:pPr>
        <w:jc w:val="right"/>
      </w:pPr>
    </w:p>
    <w:p w:rsidR="0054024C" w:rsidRDefault="0054024C" w:rsidP="0054024C">
      <w:pPr>
        <w:jc w:val="center"/>
        <w:rPr>
          <w:b/>
          <w:sz w:val="28"/>
          <w:szCs w:val="28"/>
        </w:rPr>
      </w:pPr>
    </w:p>
    <w:p w:rsidR="0054024C" w:rsidRDefault="0054024C" w:rsidP="0054024C">
      <w:pPr>
        <w:jc w:val="center"/>
        <w:rPr>
          <w:b/>
          <w:sz w:val="28"/>
          <w:szCs w:val="28"/>
        </w:rPr>
      </w:pPr>
    </w:p>
    <w:p w:rsidR="0054024C" w:rsidRDefault="0054024C" w:rsidP="0054024C">
      <w:pPr>
        <w:ind w:firstLine="540"/>
        <w:jc w:val="right"/>
        <w:rPr>
          <w:bCs/>
        </w:rPr>
      </w:pPr>
    </w:p>
    <w:p w:rsidR="0054024C" w:rsidRDefault="0054024C" w:rsidP="0054024C">
      <w:pPr>
        <w:ind w:firstLine="540"/>
        <w:jc w:val="right"/>
        <w:rPr>
          <w:bCs/>
        </w:rPr>
      </w:pPr>
      <w:r>
        <w:rPr>
          <w:bCs/>
        </w:rPr>
        <w:lastRenderedPageBreak/>
        <w:t xml:space="preserve">Приложение </w:t>
      </w:r>
    </w:p>
    <w:p w:rsidR="0054024C" w:rsidRPr="00791437" w:rsidRDefault="0054024C" w:rsidP="0054024C">
      <w:pPr>
        <w:ind w:firstLine="540"/>
        <w:jc w:val="right"/>
        <w:rPr>
          <w:bCs/>
        </w:rPr>
      </w:pPr>
      <w:r>
        <w:rPr>
          <w:bCs/>
        </w:rPr>
        <w:t>к</w:t>
      </w:r>
      <w:r w:rsidRPr="00791437">
        <w:rPr>
          <w:bCs/>
        </w:rPr>
        <w:t xml:space="preserve"> </w:t>
      </w:r>
      <w:r>
        <w:rPr>
          <w:bCs/>
        </w:rPr>
        <w:t xml:space="preserve"> </w:t>
      </w:r>
      <w:r w:rsidRPr="00791437">
        <w:rPr>
          <w:bCs/>
        </w:rPr>
        <w:t>решени</w:t>
      </w:r>
      <w:r>
        <w:rPr>
          <w:bCs/>
        </w:rPr>
        <w:t>ю</w:t>
      </w:r>
      <w:r w:rsidRPr="00791437">
        <w:rPr>
          <w:bCs/>
        </w:rPr>
        <w:t xml:space="preserve"> Совета </w:t>
      </w:r>
    </w:p>
    <w:p w:rsidR="0054024C" w:rsidRPr="00791437" w:rsidRDefault="0054024C" w:rsidP="0054024C">
      <w:pPr>
        <w:jc w:val="right"/>
        <w:rPr>
          <w:bCs/>
        </w:rPr>
      </w:pPr>
      <w:r w:rsidRPr="00791437">
        <w:rPr>
          <w:bCs/>
        </w:rPr>
        <w:t xml:space="preserve">Мортковского сельского поселения </w:t>
      </w:r>
    </w:p>
    <w:p w:rsidR="0054024C" w:rsidRPr="00791437" w:rsidRDefault="0054024C" w:rsidP="0054024C">
      <w:pPr>
        <w:jc w:val="right"/>
      </w:pPr>
      <w:r w:rsidRPr="00791437">
        <w:t xml:space="preserve">Пучежского муниципального района </w:t>
      </w:r>
    </w:p>
    <w:p w:rsidR="0054024C" w:rsidRPr="00791437" w:rsidRDefault="0054024C" w:rsidP="0054024C">
      <w:pPr>
        <w:jc w:val="right"/>
        <w:rPr>
          <w:bCs/>
        </w:rPr>
      </w:pPr>
      <w:r w:rsidRPr="00791437">
        <w:t>Ивановской области</w:t>
      </w:r>
      <w:r w:rsidRPr="00791437">
        <w:rPr>
          <w:bCs/>
        </w:rPr>
        <w:t xml:space="preserve"> </w:t>
      </w:r>
    </w:p>
    <w:p w:rsidR="0054024C" w:rsidRPr="002E52D2" w:rsidRDefault="0054024C" w:rsidP="0054024C">
      <w:pPr>
        <w:jc w:val="right"/>
        <w:rPr>
          <w:bCs/>
        </w:rPr>
      </w:pPr>
      <w:r w:rsidRPr="002E52D2">
        <w:rPr>
          <w:bCs/>
        </w:rPr>
        <w:t xml:space="preserve">от </w:t>
      </w:r>
      <w:r w:rsidR="00916531">
        <w:rPr>
          <w:bCs/>
        </w:rPr>
        <w:t>01.04.</w:t>
      </w:r>
      <w:r w:rsidRPr="002E52D2">
        <w:rPr>
          <w:bCs/>
        </w:rPr>
        <w:t>202</w:t>
      </w:r>
      <w:r>
        <w:rPr>
          <w:bCs/>
        </w:rPr>
        <w:t>1</w:t>
      </w:r>
      <w:r w:rsidRPr="002E52D2">
        <w:rPr>
          <w:bCs/>
        </w:rPr>
        <w:t xml:space="preserve"> года № </w:t>
      </w:r>
      <w:r w:rsidR="00916531">
        <w:rPr>
          <w:bCs/>
        </w:rPr>
        <w:t>5</w:t>
      </w:r>
    </w:p>
    <w:p w:rsidR="0054024C" w:rsidRDefault="0054024C" w:rsidP="0054024C">
      <w:pPr>
        <w:jc w:val="center"/>
        <w:rPr>
          <w:b/>
          <w:sz w:val="28"/>
          <w:szCs w:val="28"/>
        </w:rPr>
      </w:pPr>
    </w:p>
    <w:p w:rsidR="0054024C" w:rsidRDefault="0054024C" w:rsidP="0054024C">
      <w:pPr>
        <w:jc w:val="center"/>
        <w:rPr>
          <w:b/>
          <w:sz w:val="28"/>
          <w:szCs w:val="28"/>
        </w:rPr>
      </w:pPr>
    </w:p>
    <w:p w:rsidR="00916531" w:rsidRPr="00D01AE8" w:rsidRDefault="00916531" w:rsidP="00916531">
      <w:pPr>
        <w:jc w:val="right"/>
      </w:pPr>
    </w:p>
    <w:p w:rsidR="00916531" w:rsidRPr="00D01AE8" w:rsidRDefault="00916531" w:rsidP="00916531">
      <w:pPr>
        <w:jc w:val="center"/>
        <w:rPr>
          <w:b/>
        </w:rPr>
      </w:pPr>
      <w:r w:rsidRPr="00D01AE8">
        <w:rPr>
          <w:b/>
        </w:rPr>
        <w:t xml:space="preserve">Положение об инициировании и реализации инициативных проектов </w:t>
      </w:r>
    </w:p>
    <w:p w:rsidR="00916531" w:rsidRPr="00D01AE8" w:rsidRDefault="00916531" w:rsidP="00916531">
      <w:pPr>
        <w:jc w:val="center"/>
        <w:rPr>
          <w:rFonts w:ascii="PT Astra Serif" w:hAnsi="PT Astra Serif"/>
          <w:b/>
          <w:bCs/>
        </w:rPr>
      </w:pPr>
      <w:r w:rsidRPr="00D01AE8">
        <w:rPr>
          <w:rFonts w:ascii="PT Astra Serif" w:hAnsi="PT Astra Serif"/>
          <w:b/>
          <w:bCs/>
        </w:rPr>
        <w:t xml:space="preserve">на территории </w:t>
      </w:r>
      <w:r>
        <w:rPr>
          <w:rFonts w:ascii="PT Astra Serif" w:hAnsi="PT Astra Serif"/>
          <w:b/>
          <w:bCs/>
        </w:rPr>
        <w:t>Мортковского</w:t>
      </w:r>
      <w:r w:rsidRPr="00D01AE8">
        <w:rPr>
          <w:rFonts w:ascii="PT Astra Serif" w:hAnsi="PT Astra Serif"/>
          <w:b/>
          <w:bCs/>
        </w:rPr>
        <w:t xml:space="preserve"> сельского поселения Пучежского муниципального района Ивановской области  </w:t>
      </w:r>
    </w:p>
    <w:p w:rsidR="00916531" w:rsidRDefault="00916531" w:rsidP="00916531">
      <w:pPr>
        <w:jc w:val="center"/>
        <w:rPr>
          <w:rFonts w:ascii="PT Astra Serif" w:hAnsi="PT Astra Serif"/>
          <w:bCs/>
        </w:rPr>
      </w:pPr>
    </w:p>
    <w:p w:rsidR="00916531" w:rsidRPr="00D01AE8" w:rsidRDefault="00916531" w:rsidP="00916531">
      <w:pPr>
        <w:jc w:val="center"/>
        <w:rPr>
          <w:b/>
        </w:rPr>
      </w:pPr>
      <w:r w:rsidRPr="00D01AE8">
        <w:rPr>
          <w:b/>
        </w:rPr>
        <w:t>1. Общие положения</w:t>
      </w:r>
    </w:p>
    <w:p w:rsidR="00916531" w:rsidRPr="00D01AE8" w:rsidRDefault="00916531" w:rsidP="00916531">
      <w:pPr>
        <w:ind w:firstLine="567"/>
        <w:jc w:val="both"/>
      </w:pPr>
      <w:r w:rsidRPr="00D01AE8">
        <w:t xml:space="preserve">1.1. Настоящее Положение определяет часть территории </w:t>
      </w:r>
      <w:r>
        <w:rPr>
          <w:rFonts w:ascii="PT Astra Serif" w:hAnsi="PT Astra Serif"/>
          <w:bCs/>
        </w:rPr>
        <w:t xml:space="preserve">Мортковского сельского поселения Пучежского муниципального района Ивановской области  </w:t>
      </w:r>
      <w:r w:rsidRPr="00D01AE8">
        <w:t>(далее – муниципальное образование),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w:t>
      </w:r>
    </w:p>
    <w:p w:rsidR="00916531" w:rsidRPr="00D01AE8" w:rsidRDefault="00916531" w:rsidP="00916531">
      <w:pPr>
        <w:ind w:firstLine="567"/>
        <w:jc w:val="both"/>
      </w:pPr>
      <w:r w:rsidRPr="00D01AE8">
        <w:t>1.2. Настоящее Положение не применяется:</w:t>
      </w:r>
    </w:p>
    <w:p w:rsidR="00916531" w:rsidRPr="00D01AE8" w:rsidRDefault="00916531" w:rsidP="00916531">
      <w:pPr>
        <w:numPr>
          <w:ilvl w:val="0"/>
          <w:numId w:val="1"/>
        </w:numPr>
        <w:spacing w:line="276" w:lineRule="auto"/>
        <w:ind w:firstLine="567"/>
        <w:jc w:val="both"/>
      </w:pPr>
      <w:r w:rsidRPr="00D01AE8">
        <w:t>в отношении инициативных проектов, реализация которых осуществляется их инициаторами;</w:t>
      </w:r>
    </w:p>
    <w:p w:rsidR="00916531" w:rsidRPr="00D01AE8" w:rsidRDefault="00916531" w:rsidP="00916531">
      <w:pPr>
        <w:numPr>
          <w:ilvl w:val="0"/>
          <w:numId w:val="1"/>
        </w:numPr>
        <w:spacing w:line="276" w:lineRule="auto"/>
        <w:ind w:firstLine="567"/>
        <w:jc w:val="both"/>
      </w:pPr>
      <w:r w:rsidRPr="00D01AE8">
        <w:t>в отношении инициативных проектов, выдвигаемых для получения финансовой поддержки за счет межбюджетных трансфертов из бюджета Ивановской области.</w:t>
      </w:r>
    </w:p>
    <w:p w:rsidR="00916531" w:rsidRPr="00D01AE8" w:rsidRDefault="00916531" w:rsidP="00916531">
      <w:pPr>
        <w:ind w:firstLine="567"/>
        <w:jc w:val="both"/>
      </w:pPr>
      <w:r w:rsidRPr="00D01AE8">
        <w:t>1.3. Основные понятия, используемые в настоящем Положении:</w:t>
      </w:r>
    </w:p>
    <w:p w:rsidR="00916531" w:rsidRPr="00D01AE8" w:rsidRDefault="00916531" w:rsidP="00916531">
      <w:pPr>
        <w:ind w:firstLine="567"/>
        <w:jc w:val="both"/>
      </w:pPr>
      <w:r w:rsidRPr="00D01AE8">
        <w:t xml:space="preserve">1) инициативные проекты - проекты, разработанные и выдвинутые в соответствии с настоящим Положением инициаторами проектов в целях реализации имеющих приоритетное значение для жителей муниципального образования мероприятий по решению вопросов местного значения или иных вопросов, право </w:t>
      </w:r>
      <w:proofErr w:type="gramStart"/>
      <w:r w:rsidRPr="00D01AE8">
        <w:t>решения</w:t>
      </w:r>
      <w:proofErr w:type="gramEnd"/>
      <w:r w:rsidRPr="00D01AE8">
        <w:t xml:space="preserve"> которых предоставлено органам местного самоуправления муниципального образования;</w:t>
      </w:r>
    </w:p>
    <w:p w:rsidR="00916531" w:rsidRPr="00D01AE8" w:rsidRDefault="00916531" w:rsidP="00916531">
      <w:pPr>
        <w:numPr>
          <w:ilvl w:val="1"/>
          <w:numId w:val="1"/>
        </w:numPr>
        <w:tabs>
          <w:tab w:val="left" w:pos="851"/>
          <w:tab w:val="left" w:pos="1134"/>
        </w:tabs>
        <w:spacing w:line="276" w:lineRule="auto"/>
        <w:ind w:firstLine="567"/>
        <w:jc w:val="both"/>
      </w:pPr>
      <w:r w:rsidRPr="00D01AE8">
        <w:t>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916531" w:rsidRPr="00D01AE8" w:rsidRDefault="00916531" w:rsidP="00916531">
      <w:pPr>
        <w:numPr>
          <w:ilvl w:val="1"/>
          <w:numId w:val="1"/>
        </w:numPr>
        <w:spacing w:line="276" w:lineRule="auto"/>
        <w:ind w:firstLine="567"/>
        <w:jc w:val="both"/>
      </w:pPr>
      <w:r w:rsidRPr="00D01AE8">
        <w:t>конкурсная комиссия - коллегиальный орган, созданный в целях рассмотрения инициативного проекта или проведения конкурсного отбора инициативных проектов;</w:t>
      </w:r>
    </w:p>
    <w:p w:rsidR="00916531" w:rsidRPr="00D01AE8" w:rsidRDefault="00916531" w:rsidP="00916531">
      <w:pPr>
        <w:ind w:firstLine="567"/>
        <w:jc w:val="both"/>
      </w:pPr>
      <w:r w:rsidRPr="00D01AE8">
        <w:t>1.4.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916531" w:rsidRPr="00D01AE8" w:rsidRDefault="00916531" w:rsidP="00916531">
      <w:pPr>
        <w:ind w:firstLine="567"/>
        <w:jc w:val="both"/>
      </w:pPr>
      <w:r w:rsidRPr="00D01AE8">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916531" w:rsidRPr="00D01AE8" w:rsidRDefault="00916531" w:rsidP="00916531">
      <w:pPr>
        <w:ind w:firstLine="567"/>
        <w:jc w:val="both"/>
      </w:pPr>
      <w:r w:rsidRPr="00D01AE8">
        <w:t xml:space="preserve">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w:t>
      </w:r>
      <w:r w:rsidRPr="00D01AE8">
        <w:lastRenderedPageBreak/>
        <w:t xml:space="preserve">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w:t>
      </w:r>
      <w:proofErr w:type="gramStart"/>
      <w:r w:rsidRPr="00D01AE8">
        <w:t>позициях</w:t>
      </w:r>
      <w:proofErr w:type="gramEnd"/>
      <w:r w:rsidRPr="00D01AE8">
        <w:t xml:space="preserve"> в составе приложенных к инициативному проекту документов для подсчета их стоимости.</w:t>
      </w:r>
    </w:p>
    <w:p w:rsidR="00916531" w:rsidRPr="00D01AE8" w:rsidRDefault="00916531" w:rsidP="00916531">
      <w:pPr>
        <w:ind w:firstLine="567"/>
        <w:jc w:val="both"/>
      </w:pPr>
      <w:r w:rsidRPr="00D01AE8">
        <w:t>1.5. Реализация инициативных проектов по вопросам местного значения осуществляется структурными подразделениями администрации муниципального образования или подведомственными им муниципальными учреждениями.</w:t>
      </w:r>
    </w:p>
    <w:p w:rsidR="00916531" w:rsidRPr="00D01AE8" w:rsidRDefault="00916531" w:rsidP="00916531">
      <w:pPr>
        <w:ind w:firstLine="567"/>
        <w:jc w:val="both"/>
        <w:rPr>
          <w:b/>
        </w:rPr>
      </w:pPr>
      <w:r w:rsidRPr="00D01AE8">
        <w:t>1.6. Объект или территория реализации инициативного проекта должны находиться в собственности муниципального образования.</w:t>
      </w:r>
    </w:p>
    <w:p w:rsidR="00916531" w:rsidRPr="00D01AE8" w:rsidRDefault="00916531" w:rsidP="00916531">
      <w:pPr>
        <w:ind w:firstLine="567"/>
        <w:jc w:val="both"/>
      </w:pPr>
      <w:r w:rsidRPr="00D01AE8">
        <w:t>1.7. Инициативные проекты могут реализовываться на территории, части территории муниципального образования.</w:t>
      </w:r>
    </w:p>
    <w:p w:rsidR="00916531" w:rsidRPr="00D01AE8" w:rsidRDefault="00916531" w:rsidP="00916531">
      <w:pPr>
        <w:ind w:firstLine="567"/>
        <w:jc w:val="both"/>
      </w:pPr>
      <w:r w:rsidRPr="00D01AE8">
        <w:t>Частью территории муниципального образования, на которой могут реализовываться инициативные проекты, является территория населенного пункта, входящего в состав муниципального образования.</w:t>
      </w:r>
    </w:p>
    <w:p w:rsidR="00916531" w:rsidRPr="00D01AE8" w:rsidRDefault="00916531" w:rsidP="00916531">
      <w:pPr>
        <w:ind w:firstLine="567"/>
        <w:jc w:val="both"/>
      </w:pPr>
      <w:r w:rsidRPr="00D01AE8">
        <w:t>1.8. 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законодательством Российской Федерации,  законодательством Ивановской области, а также нормативными правовыми актами муниципального образования.</w:t>
      </w:r>
    </w:p>
    <w:p w:rsidR="00916531" w:rsidRDefault="00916531" w:rsidP="00916531">
      <w:pPr>
        <w:ind w:firstLine="567"/>
        <w:jc w:val="both"/>
      </w:pPr>
      <w:r w:rsidRPr="00D01AE8">
        <w:t>1.9. Инициатор проекта вправе обратиться в администрацию муниципального образования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916531" w:rsidRPr="00D01AE8" w:rsidRDefault="00916531" w:rsidP="00916531">
      <w:pPr>
        <w:ind w:firstLine="567"/>
        <w:jc w:val="both"/>
      </w:pPr>
    </w:p>
    <w:p w:rsidR="00916531" w:rsidRPr="00D01AE8" w:rsidRDefault="00916531" w:rsidP="00916531">
      <w:pPr>
        <w:ind w:firstLine="567"/>
        <w:jc w:val="center"/>
        <w:rPr>
          <w:b/>
        </w:rPr>
      </w:pPr>
      <w:r w:rsidRPr="00D01AE8">
        <w:rPr>
          <w:b/>
        </w:rPr>
        <w:t>2. Порядок выдвижения инициативных проектов</w:t>
      </w:r>
    </w:p>
    <w:p w:rsidR="00916531" w:rsidRPr="00D01AE8" w:rsidRDefault="00916531" w:rsidP="00916531">
      <w:pPr>
        <w:numPr>
          <w:ilvl w:val="0"/>
          <w:numId w:val="2"/>
        </w:numPr>
        <w:spacing w:line="276" w:lineRule="auto"/>
        <w:ind w:firstLine="567"/>
        <w:jc w:val="both"/>
      </w:pPr>
      <w:r w:rsidRPr="00D01AE8">
        <w:t>Выдвижение инициативных проектов осуществляется инициаторами проектов.</w:t>
      </w:r>
    </w:p>
    <w:p w:rsidR="00916531" w:rsidRPr="00D01AE8" w:rsidRDefault="00916531" w:rsidP="00916531">
      <w:pPr>
        <w:numPr>
          <w:ilvl w:val="0"/>
          <w:numId w:val="2"/>
        </w:numPr>
        <w:spacing w:line="276" w:lineRule="auto"/>
        <w:ind w:firstLine="567"/>
        <w:jc w:val="both"/>
      </w:pPr>
      <w:r w:rsidRPr="00D01AE8">
        <w:t>Инициаторами проектов могут выступать:</w:t>
      </w:r>
    </w:p>
    <w:p w:rsidR="00916531" w:rsidRPr="00D01AE8" w:rsidRDefault="00916531" w:rsidP="00916531">
      <w:pPr>
        <w:ind w:left="567"/>
        <w:jc w:val="both"/>
      </w:pPr>
      <w:r>
        <w:t xml:space="preserve">- </w:t>
      </w:r>
      <w:r w:rsidRPr="00D01AE8">
        <w:t xml:space="preserve">инициативная группа численностью не менее </w:t>
      </w:r>
      <w:r w:rsidRPr="00DA047E">
        <w:t>10</w:t>
      </w:r>
      <w:r w:rsidRPr="00D01AE8">
        <w:t xml:space="preserve"> граждан, достигших шестнадцатилетнего возраста и проживающих на территории муниципального образования;</w:t>
      </w:r>
    </w:p>
    <w:p w:rsidR="00916531" w:rsidRDefault="00916531" w:rsidP="00916531">
      <w:pPr>
        <w:ind w:left="567"/>
        <w:jc w:val="both"/>
      </w:pPr>
      <w:r>
        <w:t xml:space="preserve">- </w:t>
      </w:r>
      <w:r w:rsidRPr="00DA047E">
        <w:t>органы территориального общественного самоуправления, зарегистрированные на территории муниципального образования</w:t>
      </w:r>
      <w:r>
        <w:t>;</w:t>
      </w:r>
      <w:r w:rsidRPr="00DA047E">
        <w:t xml:space="preserve"> </w:t>
      </w:r>
    </w:p>
    <w:p w:rsidR="00916531" w:rsidRPr="00DA047E" w:rsidRDefault="00916531" w:rsidP="00916531">
      <w:pPr>
        <w:ind w:left="567"/>
        <w:jc w:val="both"/>
      </w:pPr>
      <w:r w:rsidRPr="00DA047E">
        <w:t>- староста сельского населенного пункта</w:t>
      </w:r>
      <w:r>
        <w:t>.</w:t>
      </w:r>
    </w:p>
    <w:p w:rsidR="00916531" w:rsidRPr="00D01AE8" w:rsidRDefault="00916531" w:rsidP="00916531">
      <w:pPr>
        <w:ind w:firstLine="567"/>
        <w:jc w:val="both"/>
      </w:pPr>
      <w:r w:rsidRPr="00D01AE8">
        <w:t>2.3. Инициативные проекты, выдвигаемые инициаторами проектов, составляются по форме согласно приложению № 1 к настоящему Положению.</w:t>
      </w:r>
    </w:p>
    <w:p w:rsidR="00916531" w:rsidRPr="00D01AE8" w:rsidRDefault="00916531" w:rsidP="00916531">
      <w:pPr>
        <w:ind w:firstLine="567"/>
        <w:jc w:val="both"/>
      </w:pPr>
      <w:r w:rsidRPr="00D01AE8">
        <w:rPr>
          <w:color w:val="000000" w:themeColor="text1"/>
        </w:rPr>
        <w:t xml:space="preserve">2.4. </w:t>
      </w:r>
      <w:r w:rsidRPr="00D01AE8">
        <w:t xml:space="preserve">Инициативные проекты, предлагаемые (планируемые) к реализации в очередном финансовом году, могут быть </w:t>
      </w:r>
      <w:bookmarkStart w:id="0" w:name="_Hlk47470628"/>
      <w:r w:rsidRPr="00D01AE8">
        <w:t xml:space="preserve">выдвинуты инициаторами проектов в </w:t>
      </w:r>
      <w:bookmarkEnd w:id="0"/>
      <w:r w:rsidRPr="00D01AE8">
        <w:t>текущем финансовом году.</w:t>
      </w:r>
    </w:p>
    <w:p w:rsidR="00916531" w:rsidRPr="00D01AE8" w:rsidRDefault="00916531" w:rsidP="00916531">
      <w:pPr>
        <w:ind w:firstLine="567"/>
        <w:jc w:val="both"/>
      </w:pPr>
    </w:p>
    <w:p w:rsidR="00916531" w:rsidRPr="00D01AE8" w:rsidRDefault="00916531" w:rsidP="00916531">
      <w:pPr>
        <w:ind w:firstLine="567"/>
        <w:jc w:val="center"/>
        <w:rPr>
          <w:b/>
        </w:rPr>
      </w:pPr>
      <w:r w:rsidRPr="00D01AE8">
        <w:rPr>
          <w:b/>
        </w:rPr>
        <w:t>3. Порядок обсуждения инициативных проектов</w:t>
      </w:r>
    </w:p>
    <w:p w:rsidR="00916531" w:rsidRPr="00D01AE8" w:rsidRDefault="00916531" w:rsidP="00916531">
      <w:pPr>
        <w:ind w:firstLine="567"/>
        <w:jc w:val="both"/>
      </w:pPr>
      <w:r w:rsidRPr="00D01AE8">
        <w:t>3.1. Инициативный проект до внесения его в администрацию муниципального образования подлежит рассмотрению, обсуждению, определению его соответствия интересам жителей муниципального образования или его части, а также принятия о его поддержке:</w:t>
      </w:r>
    </w:p>
    <w:p w:rsidR="00916531" w:rsidRPr="00D01AE8" w:rsidRDefault="00916531" w:rsidP="00916531">
      <w:pPr>
        <w:numPr>
          <w:ilvl w:val="0"/>
          <w:numId w:val="3"/>
        </w:numPr>
        <w:spacing w:line="276" w:lineRule="auto"/>
        <w:ind w:firstLine="567"/>
        <w:jc w:val="both"/>
      </w:pPr>
      <w:r w:rsidRPr="00D01AE8">
        <w:t>на собрании или конференции граждан;</w:t>
      </w:r>
    </w:p>
    <w:p w:rsidR="00916531" w:rsidRPr="00D01AE8" w:rsidRDefault="00916531" w:rsidP="00916531">
      <w:pPr>
        <w:numPr>
          <w:ilvl w:val="0"/>
          <w:numId w:val="3"/>
        </w:numPr>
        <w:spacing w:line="276" w:lineRule="auto"/>
        <w:ind w:firstLine="567"/>
        <w:jc w:val="both"/>
      </w:pPr>
      <w:r w:rsidRPr="00D01AE8">
        <w:t>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p>
    <w:p w:rsidR="00916531" w:rsidRPr="00D01AE8" w:rsidRDefault="00916531" w:rsidP="00916531">
      <w:pPr>
        <w:ind w:firstLine="567"/>
        <w:jc w:val="both"/>
      </w:pPr>
      <w:r w:rsidRPr="00D01AE8">
        <w:t>- путем опроса граждан, сбора их подписей.</w:t>
      </w:r>
    </w:p>
    <w:p w:rsidR="00916531" w:rsidRPr="00D01AE8" w:rsidRDefault="00916531" w:rsidP="00916531">
      <w:pPr>
        <w:numPr>
          <w:ilvl w:val="0"/>
          <w:numId w:val="4"/>
        </w:numPr>
        <w:spacing w:line="276" w:lineRule="auto"/>
        <w:ind w:firstLine="567"/>
        <w:jc w:val="both"/>
      </w:pPr>
      <w:r w:rsidRPr="00D01AE8">
        <w:lastRenderedPageBreak/>
        <w:t>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916531" w:rsidRPr="00D01AE8" w:rsidRDefault="00916531" w:rsidP="00916531">
      <w:pPr>
        <w:numPr>
          <w:ilvl w:val="0"/>
          <w:numId w:val="4"/>
        </w:numPr>
        <w:spacing w:line="276" w:lineRule="auto"/>
        <w:ind w:firstLine="567"/>
        <w:jc w:val="both"/>
      </w:pPr>
      <w:r w:rsidRPr="00D01AE8">
        <w:t>Проведение собрания, конференции и опроса граждан, сбор их подписей осуществляются в соответствии с действующим законодательством, Уставом муниципального образования и иными нормативными правовыми актами муниципального образования.</w:t>
      </w:r>
    </w:p>
    <w:p w:rsidR="00916531" w:rsidRPr="00D01AE8" w:rsidRDefault="00916531" w:rsidP="00916531">
      <w:pPr>
        <w:ind w:firstLine="567"/>
        <w:jc w:val="both"/>
      </w:pPr>
      <w:r w:rsidRPr="00D01AE8">
        <w:t>По итогам проведения собрания, конференции и опроса граждан, сбора их подписей составляется протокол.</w:t>
      </w:r>
    </w:p>
    <w:p w:rsidR="00916531" w:rsidRPr="00D01AE8" w:rsidRDefault="00916531" w:rsidP="00916531">
      <w:pPr>
        <w:ind w:firstLine="567"/>
      </w:pPr>
    </w:p>
    <w:p w:rsidR="00916531" w:rsidRDefault="00916531" w:rsidP="00916531">
      <w:pPr>
        <w:ind w:firstLine="567"/>
        <w:jc w:val="center"/>
        <w:rPr>
          <w:b/>
        </w:rPr>
      </w:pPr>
      <w:r w:rsidRPr="00D01AE8">
        <w:rPr>
          <w:b/>
        </w:rPr>
        <w:t>4. Порядок внесения инициативных проектов</w:t>
      </w:r>
    </w:p>
    <w:p w:rsidR="00916531" w:rsidRPr="00D01AE8" w:rsidRDefault="00916531" w:rsidP="00916531">
      <w:pPr>
        <w:ind w:firstLine="567"/>
        <w:jc w:val="center"/>
        <w:rPr>
          <w:b/>
        </w:rPr>
      </w:pPr>
    </w:p>
    <w:p w:rsidR="00916531" w:rsidRPr="00D01AE8" w:rsidRDefault="00916531" w:rsidP="00916531">
      <w:pPr>
        <w:ind w:firstLine="567"/>
        <w:jc w:val="both"/>
      </w:pPr>
      <w:r w:rsidRPr="00D01AE8">
        <w:t xml:space="preserve">4.1. Администрация муниципального образования посредством информационного сообщения, размещенного </w:t>
      </w:r>
      <w:r w:rsidRPr="00DA047E">
        <w:t>на официальном сайте администрации</w:t>
      </w:r>
      <w:r w:rsidRPr="00D01AE8">
        <w:rPr>
          <w:color w:val="FF0000"/>
        </w:rPr>
        <w:t xml:space="preserve"> </w:t>
      </w:r>
      <w:r>
        <w:rPr>
          <w:rFonts w:ascii="PT Astra Serif" w:hAnsi="PT Astra Serif"/>
          <w:bCs/>
        </w:rPr>
        <w:t xml:space="preserve">Мортковского сельского поселения Пучежского муниципального района Ивановской области  </w:t>
      </w:r>
      <w:r w:rsidRPr="00D01AE8">
        <w:t xml:space="preserve">в информационно-телекоммуникационной сети «Интернет», информирует население о начале приема инициативных проектов в срок не позднее, чем за </w:t>
      </w:r>
      <w:r w:rsidRPr="00DA047E">
        <w:t>5</w:t>
      </w:r>
      <w:r w:rsidRPr="00D01AE8">
        <w:t xml:space="preserve"> рабочих дней до начала приема инициативных проектов. Информационное сообщение должно содержать:</w:t>
      </w:r>
    </w:p>
    <w:p w:rsidR="00916531" w:rsidRPr="00D01AE8" w:rsidRDefault="00916531" w:rsidP="00916531">
      <w:pPr>
        <w:ind w:firstLine="567"/>
        <w:jc w:val="both"/>
      </w:pPr>
      <w:r w:rsidRPr="00D01AE8">
        <w:t>1) наименование, место нахождения, почтовый адрес, адрес электронной почты администрации муниципального образования, номер контактного телефона ответственного должностного лица администрации муниципального образования;</w:t>
      </w:r>
    </w:p>
    <w:p w:rsidR="00916531" w:rsidRPr="00D01AE8" w:rsidRDefault="00916531" w:rsidP="00916531">
      <w:pPr>
        <w:ind w:firstLine="567"/>
        <w:jc w:val="both"/>
      </w:pPr>
      <w:r w:rsidRPr="00D01AE8">
        <w:t>2) дату и время начала и окончания приема инициативных проектов;</w:t>
      </w:r>
    </w:p>
    <w:p w:rsidR="00916531" w:rsidRPr="00D01AE8" w:rsidRDefault="00916531" w:rsidP="00916531">
      <w:pPr>
        <w:ind w:firstLine="567"/>
        <w:jc w:val="both"/>
      </w:pPr>
      <w:r w:rsidRPr="00D01AE8">
        <w:t>3) форму инициативного проекта, а также перечень дополнительных документов и материалов, входящих в состав проекта.</w:t>
      </w:r>
    </w:p>
    <w:p w:rsidR="00916531" w:rsidRPr="00D01AE8" w:rsidRDefault="00916531" w:rsidP="00916531">
      <w:pPr>
        <w:ind w:firstLine="567"/>
        <w:jc w:val="both"/>
      </w:pPr>
      <w:r w:rsidRPr="00D01AE8">
        <w:t>4.2. Внесение инициативного проекта осуществляется инициатором проекта путем направления его в администрацию муниципального образования с приложением необходимых документов и материалов, входящих в состав проекта, нарочно или почтовым отправлением.</w:t>
      </w:r>
    </w:p>
    <w:p w:rsidR="00916531" w:rsidRDefault="00916531" w:rsidP="00916531">
      <w:pPr>
        <w:jc w:val="both"/>
      </w:pPr>
      <w:r w:rsidRPr="00D01AE8">
        <w:t xml:space="preserve">4.3.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w:t>
      </w:r>
      <w:r>
        <w:rPr>
          <w:rFonts w:ascii="PT Astra Serif" w:hAnsi="PT Astra Serif"/>
          <w:bCs/>
        </w:rPr>
        <w:t xml:space="preserve">Мортковского сельского поселения Пучежского муниципального района Ивановской области  </w:t>
      </w:r>
      <w:r w:rsidRPr="00D01AE8">
        <w:t>в информационно-телекоммуникационной сети «Интернет» в течение 3 рабочих дней со дня его внесения в администрацию муниципального образования и должна содержать следующие</w:t>
      </w:r>
      <w:r>
        <w:t xml:space="preserve"> сведения об инициативном проекте:</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1) описание проблемы, решение которой имеет приоритетное значение для жителей муниципального образования</w:t>
      </w:r>
      <w:r>
        <w:rPr>
          <w:rFonts w:ascii="Times New Roman" w:hAnsi="Times New Roman" w:cs="Times New Roman"/>
          <w:sz w:val="24"/>
          <w:szCs w:val="24"/>
          <w:lang w:eastAsia="ru-RU"/>
        </w:rPr>
        <w:t>,</w:t>
      </w:r>
      <w:r w:rsidRPr="0040469C">
        <w:rPr>
          <w:rFonts w:ascii="Times New Roman" w:hAnsi="Times New Roman" w:cs="Times New Roman"/>
          <w:sz w:val="24"/>
          <w:szCs w:val="24"/>
          <w:lang w:eastAsia="ru-RU"/>
        </w:rPr>
        <w:t xml:space="preserve"> наименование муниципального образования или его части;</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2) обоснование предложений по решению указанной проблемы;</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5) планируемые сроки реализации инициативного проекта;</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6531" w:rsidRPr="0040469C" w:rsidRDefault="00916531" w:rsidP="00916531">
      <w:pPr>
        <w:pStyle w:val="a7"/>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w:t>
      </w:r>
      <w:r>
        <w:rPr>
          <w:rFonts w:ascii="Times New Roman" w:hAnsi="Times New Roman" w:cs="Times New Roman"/>
          <w:sz w:val="24"/>
          <w:szCs w:val="24"/>
          <w:lang w:eastAsia="ru-RU"/>
        </w:rPr>
        <w:t>я.</w:t>
      </w:r>
    </w:p>
    <w:p w:rsidR="00916531" w:rsidRPr="00D01AE8" w:rsidRDefault="00916531" w:rsidP="00916531">
      <w:pPr>
        <w:ind w:firstLine="567"/>
        <w:jc w:val="both"/>
      </w:pPr>
      <w:r w:rsidRPr="00D01AE8">
        <w:t xml:space="preserve">Одновременно граждане информируются о возможности представления в администрацию муниципального образования своих замечаний и предложений по </w:t>
      </w:r>
      <w:r w:rsidRPr="00D01AE8">
        <w:lastRenderedPageBreak/>
        <w:t xml:space="preserve">инициативному проекту с указанием срока их представления, который не может составлять менее 5 рабочих дней. </w:t>
      </w:r>
    </w:p>
    <w:p w:rsidR="00916531" w:rsidRDefault="00916531" w:rsidP="00916531">
      <w:pPr>
        <w:pStyle w:val="a7"/>
        <w:jc w:val="both"/>
        <w:rPr>
          <w:rFonts w:ascii="Times New Roman" w:hAnsi="Times New Roman" w:cs="Times New Roman"/>
          <w:sz w:val="24"/>
          <w:szCs w:val="24"/>
        </w:rPr>
      </w:pPr>
      <w:r w:rsidRPr="00D01AE8">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r>
        <w:rPr>
          <w:rFonts w:ascii="Times New Roman" w:hAnsi="Times New Roman" w:cs="Times New Roman"/>
          <w:sz w:val="24"/>
          <w:szCs w:val="24"/>
        </w:rPr>
        <w:t>.</w:t>
      </w:r>
    </w:p>
    <w:p w:rsidR="00916531" w:rsidRDefault="00916531" w:rsidP="00916531">
      <w:pPr>
        <w:pStyle w:val="a7"/>
        <w:jc w:val="both"/>
        <w:rPr>
          <w:rFonts w:ascii="Times New Roman" w:hAnsi="Times New Roman" w:cs="Times New Roman"/>
          <w:sz w:val="24"/>
          <w:szCs w:val="24"/>
        </w:rPr>
      </w:pPr>
    </w:p>
    <w:p w:rsidR="00916531" w:rsidRPr="00D01AE8" w:rsidRDefault="00916531" w:rsidP="00916531">
      <w:pPr>
        <w:ind w:firstLine="567"/>
        <w:jc w:val="center"/>
        <w:rPr>
          <w:b/>
        </w:rPr>
      </w:pPr>
      <w:r w:rsidRPr="00D01AE8">
        <w:rPr>
          <w:b/>
        </w:rPr>
        <w:t>5. Порядок рассмотрения инициативных проектов</w:t>
      </w:r>
    </w:p>
    <w:p w:rsidR="00916531" w:rsidRPr="00D01AE8" w:rsidRDefault="00916531" w:rsidP="00916531">
      <w:pPr>
        <w:numPr>
          <w:ilvl w:val="0"/>
          <w:numId w:val="5"/>
        </w:numPr>
        <w:spacing w:line="276" w:lineRule="auto"/>
        <w:ind w:firstLine="567"/>
        <w:jc w:val="both"/>
      </w:pPr>
      <w:r w:rsidRPr="00D01AE8">
        <w:t>Инициативный проект, внесенный в администрацию муниципального образования, подлежит обязательному рассмотрению в течение 30 дней со дня его внесения.</w:t>
      </w:r>
    </w:p>
    <w:p w:rsidR="00916531" w:rsidRPr="00D01AE8" w:rsidRDefault="00916531" w:rsidP="00916531">
      <w:pPr>
        <w:ind w:firstLine="567"/>
        <w:jc w:val="both"/>
      </w:pPr>
      <w:r w:rsidRPr="00D01AE8">
        <w:t>5.2. В случае</w:t>
      </w:r>
      <w:proofErr w:type="gramStart"/>
      <w:r w:rsidRPr="00D01AE8">
        <w:t>,</w:t>
      </w:r>
      <w:proofErr w:type="gramEnd"/>
      <w:r w:rsidRPr="00D01AE8">
        <w:t xml:space="preserve"> если внесен один инициативный проект, данный инициативный проект рассматривается конкурсной комиссией в срок не более </w:t>
      </w:r>
      <w:r w:rsidRPr="007F1B58">
        <w:t>20</w:t>
      </w:r>
      <w:r w:rsidRPr="00D01AE8">
        <w:t xml:space="preserve"> календарных дней со дня его поступления без проведения конкурсного отбора. </w:t>
      </w:r>
    </w:p>
    <w:p w:rsidR="00916531" w:rsidRPr="00D01AE8" w:rsidRDefault="00916531" w:rsidP="00916531">
      <w:pPr>
        <w:ind w:firstLine="567"/>
        <w:jc w:val="both"/>
      </w:pPr>
      <w:r w:rsidRPr="00D01AE8">
        <w:t>5.3. В случае</w:t>
      </w:r>
      <w:proofErr w:type="gramStart"/>
      <w:r w:rsidRPr="00D01AE8">
        <w:t>,</w:t>
      </w:r>
      <w:proofErr w:type="gramEnd"/>
      <w:r w:rsidRPr="00D01AE8">
        <w:t xml:space="preserve"> если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инициатора проекта. </w:t>
      </w:r>
    </w:p>
    <w:p w:rsidR="00916531" w:rsidRPr="00D01AE8" w:rsidRDefault="00916531" w:rsidP="00916531">
      <w:pPr>
        <w:ind w:firstLine="567"/>
        <w:jc w:val="both"/>
      </w:pPr>
      <w:r w:rsidRPr="00D01AE8">
        <w:t xml:space="preserve">5.4. Конкурсный отбор проводится в течение </w:t>
      </w:r>
      <w:r w:rsidRPr="007F1B58">
        <w:t>7</w:t>
      </w:r>
      <w:r w:rsidRPr="00D01AE8">
        <w:t xml:space="preserve"> календарных дней со дня окончания срока приема инициативных проектов, установленного в информационном сообщении.</w:t>
      </w:r>
    </w:p>
    <w:p w:rsidR="00916531" w:rsidRPr="00D01AE8" w:rsidRDefault="00916531" w:rsidP="00916531">
      <w:pPr>
        <w:ind w:firstLine="567"/>
        <w:jc w:val="both"/>
      </w:pPr>
      <w:r w:rsidRPr="00D01AE8">
        <w:t>5.5. Администрация муниципального образования  по результатам рассмотрения инициативного проекта принимает одно из следующих решений:</w:t>
      </w:r>
    </w:p>
    <w:p w:rsidR="00916531" w:rsidRPr="00D01AE8" w:rsidRDefault="00916531" w:rsidP="00916531">
      <w:pPr>
        <w:ind w:firstLine="567"/>
        <w:jc w:val="both"/>
      </w:pPr>
      <w:r w:rsidRPr="00D01AE8">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16531" w:rsidRPr="00D01AE8" w:rsidRDefault="00916531" w:rsidP="00916531">
      <w:pPr>
        <w:ind w:firstLine="567"/>
        <w:jc w:val="both"/>
      </w:pPr>
      <w:r w:rsidRPr="00D01AE8">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16531" w:rsidRPr="00D01AE8" w:rsidRDefault="00916531" w:rsidP="00916531">
      <w:pPr>
        <w:ind w:firstLine="567"/>
        <w:jc w:val="both"/>
      </w:pPr>
      <w:r w:rsidRPr="00D01AE8">
        <w:t>5.6. Администрация муниципального образования принимает решение об отказе в поддержке инициативного проекта в одном из следующих случаев:</w:t>
      </w:r>
    </w:p>
    <w:p w:rsidR="00916531" w:rsidRPr="00D01AE8" w:rsidRDefault="00916531" w:rsidP="00916531">
      <w:pPr>
        <w:ind w:firstLine="567"/>
        <w:jc w:val="both"/>
      </w:pPr>
      <w:r w:rsidRPr="00D01AE8">
        <w:t>1) несоблюдение установленного порядка внесения инициативного проекта и его рассмотрения;</w:t>
      </w:r>
    </w:p>
    <w:p w:rsidR="00916531" w:rsidRPr="00D01AE8" w:rsidRDefault="00916531" w:rsidP="00916531">
      <w:pPr>
        <w:ind w:firstLine="567"/>
        <w:jc w:val="both"/>
      </w:pPr>
      <w:r w:rsidRPr="00D01AE8">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муниципального образования;</w:t>
      </w:r>
    </w:p>
    <w:p w:rsidR="00916531" w:rsidRPr="00D01AE8" w:rsidRDefault="00916531" w:rsidP="00916531">
      <w:pPr>
        <w:ind w:firstLine="567"/>
        <w:jc w:val="both"/>
      </w:pPr>
      <w:r w:rsidRPr="00D01AE8">
        <w:t>3) невозможность реализации инициативного проекта ввиду отсутствия у органов местного самоуправления необходимых полномочий и прав;</w:t>
      </w:r>
    </w:p>
    <w:p w:rsidR="00916531" w:rsidRPr="00D01AE8" w:rsidRDefault="00916531" w:rsidP="00916531">
      <w:pPr>
        <w:ind w:firstLine="567"/>
        <w:jc w:val="both"/>
      </w:pPr>
      <w:r w:rsidRPr="00D01AE8">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16531" w:rsidRPr="00D01AE8" w:rsidRDefault="00916531" w:rsidP="00916531">
      <w:pPr>
        <w:ind w:firstLine="567"/>
        <w:jc w:val="both"/>
      </w:pPr>
      <w:r w:rsidRPr="00D01AE8">
        <w:t>5) наличие возможности решения описанной в инициативном проекте проблемы более эффективным способом;</w:t>
      </w:r>
    </w:p>
    <w:p w:rsidR="00916531" w:rsidRPr="00D01AE8" w:rsidRDefault="00916531" w:rsidP="00916531">
      <w:pPr>
        <w:ind w:firstLine="567"/>
        <w:jc w:val="both"/>
      </w:pPr>
      <w:r w:rsidRPr="00D01AE8">
        <w:t>6) признание инициативного проекта не прошедшим конкурсный отбор.</w:t>
      </w:r>
    </w:p>
    <w:p w:rsidR="00916531" w:rsidRPr="00D01AE8" w:rsidRDefault="00916531" w:rsidP="00916531">
      <w:pPr>
        <w:ind w:firstLine="567"/>
        <w:jc w:val="both"/>
      </w:pPr>
      <w:r w:rsidRPr="00D01AE8">
        <w:t>5.7. Администрация муниципального образования вправе,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p>
    <w:p w:rsidR="00916531" w:rsidRPr="00D01AE8" w:rsidRDefault="00916531" w:rsidP="00916531">
      <w:pPr>
        <w:ind w:firstLine="567"/>
        <w:jc w:val="both"/>
      </w:pPr>
    </w:p>
    <w:p w:rsidR="00916531" w:rsidRPr="00D01AE8" w:rsidRDefault="00916531" w:rsidP="00916531">
      <w:pPr>
        <w:ind w:firstLine="567"/>
        <w:jc w:val="center"/>
        <w:rPr>
          <w:b/>
          <w:bCs/>
        </w:rPr>
      </w:pPr>
      <w:r w:rsidRPr="00D01AE8">
        <w:rPr>
          <w:b/>
        </w:rPr>
        <w:t xml:space="preserve">6. </w:t>
      </w:r>
      <w:r w:rsidRPr="00D01AE8">
        <w:rPr>
          <w:b/>
          <w:bCs/>
        </w:rPr>
        <w:t xml:space="preserve">Порядок проведения конкурсного отбора </w:t>
      </w:r>
    </w:p>
    <w:p w:rsidR="00916531" w:rsidRPr="00D01AE8" w:rsidRDefault="00916531" w:rsidP="00916531">
      <w:pPr>
        <w:ind w:firstLine="567"/>
        <w:jc w:val="center"/>
        <w:rPr>
          <w:b/>
          <w:bCs/>
        </w:rPr>
      </w:pPr>
      <w:r w:rsidRPr="00D01AE8">
        <w:rPr>
          <w:b/>
          <w:bCs/>
        </w:rPr>
        <w:t>инициативных проектов</w:t>
      </w:r>
    </w:p>
    <w:p w:rsidR="00916531" w:rsidRPr="00D01AE8" w:rsidRDefault="00916531" w:rsidP="00916531">
      <w:pPr>
        <w:numPr>
          <w:ilvl w:val="0"/>
          <w:numId w:val="6"/>
        </w:numPr>
        <w:spacing w:line="276" w:lineRule="auto"/>
        <w:ind w:firstLine="567"/>
        <w:jc w:val="both"/>
      </w:pPr>
      <w:r w:rsidRPr="00D01AE8">
        <w:t>В случае, установленном пунктом 5.3. раздела 5 настоящего Положения,  инициативные проекты подлежат конкурсному отбору.</w:t>
      </w:r>
    </w:p>
    <w:p w:rsidR="00916531" w:rsidRPr="007F1B58" w:rsidRDefault="00916531" w:rsidP="00916531">
      <w:pPr>
        <w:ind w:firstLine="567"/>
        <w:jc w:val="both"/>
      </w:pPr>
      <w:r w:rsidRPr="00D01AE8">
        <w:lastRenderedPageBreak/>
        <w:t xml:space="preserve">6.2. Проведение конкурсного отбора инициативных проектов возлагается на конкурсную комиссию. Состав конкурсной комиссии формируется администрацией муниципального образования и утверждается </w:t>
      </w:r>
      <w:r w:rsidRPr="007F1B58">
        <w:softHyphen/>
      </w:r>
      <w:r w:rsidRPr="007F1B58">
        <w:softHyphen/>
      </w:r>
      <w:r w:rsidRPr="007F1B58">
        <w:softHyphen/>
      </w:r>
      <w:r w:rsidRPr="007F1B58">
        <w:softHyphen/>
      </w:r>
      <w:r w:rsidRPr="007F1B58">
        <w:softHyphen/>
      </w:r>
      <w:r w:rsidRPr="007F1B58">
        <w:softHyphen/>
      </w:r>
      <w:r w:rsidRPr="007F1B58">
        <w:softHyphen/>
      </w:r>
      <w:r w:rsidRPr="007F1B58">
        <w:softHyphen/>
      </w:r>
      <w:r w:rsidRPr="007F1B58">
        <w:softHyphen/>
      </w:r>
      <w:r w:rsidRPr="007F1B58">
        <w:softHyphen/>
      </w:r>
      <w:r w:rsidRPr="007F1B58">
        <w:softHyphen/>
      </w:r>
      <w:r w:rsidRPr="007F1B58">
        <w:softHyphen/>
      </w:r>
      <w:r>
        <w:t>постановлением</w:t>
      </w:r>
      <w:r w:rsidRPr="007F1B58">
        <w:t xml:space="preserve"> администрации </w:t>
      </w:r>
      <w:r>
        <w:t>Мортковского</w:t>
      </w:r>
      <w:r w:rsidRPr="007F1B58">
        <w:t xml:space="preserve"> сельского поселения. </w:t>
      </w:r>
    </w:p>
    <w:p w:rsidR="00916531" w:rsidRPr="00D01AE8" w:rsidRDefault="00916531" w:rsidP="00916531">
      <w:pPr>
        <w:ind w:firstLine="567"/>
        <w:jc w:val="both"/>
        <w:rPr>
          <w:i/>
        </w:rPr>
      </w:pPr>
      <w:r w:rsidRPr="00D01AE8">
        <w:t xml:space="preserve">6.3. Общее количество членов конкурсной комиссии составляет </w:t>
      </w:r>
      <w:r w:rsidRPr="007F1B58">
        <w:t>10</w:t>
      </w:r>
      <w:r w:rsidRPr="00D01AE8">
        <w:t xml:space="preserve"> членов. При этом половина от общего числа членов конкурсной комиссии должна быть назначена на основе предложений </w:t>
      </w:r>
      <w:r w:rsidRPr="007F1B58">
        <w:t xml:space="preserve">Совета </w:t>
      </w:r>
      <w:r>
        <w:t>Мортковского</w:t>
      </w:r>
      <w:r w:rsidRPr="007F1B58">
        <w:t xml:space="preserve"> сельского  поселения</w:t>
      </w:r>
      <w:r w:rsidRPr="00D01AE8">
        <w:rPr>
          <w:i/>
        </w:rPr>
        <w:t>.</w:t>
      </w:r>
    </w:p>
    <w:p w:rsidR="00916531" w:rsidRPr="00D01AE8" w:rsidRDefault="00916531" w:rsidP="00916531">
      <w:pPr>
        <w:ind w:firstLine="567"/>
        <w:jc w:val="both"/>
      </w:pPr>
      <w:r w:rsidRPr="00D01AE8">
        <w:t xml:space="preserve">6.4.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D01AE8">
        <w:t>позднее</w:t>
      </w:r>
      <w:proofErr w:type="gramEnd"/>
      <w:r w:rsidRPr="00D01AE8">
        <w:t xml:space="preserve"> чем за </w:t>
      </w:r>
      <w:r w:rsidRPr="007F1B58">
        <w:t>1</w:t>
      </w:r>
      <w:r w:rsidRPr="00D01AE8">
        <w:t xml:space="preserve"> рабочий день до его проведения.</w:t>
      </w:r>
    </w:p>
    <w:p w:rsidR="00916531" w:rsidRPr="00D01AE8" w:rsidRDefault="00916531" w:rsidP="00916531">
      <w:pPr>
        <w:ind w:left="567"/>
        <w:jc w:val="both"/>
      </w:pPr>
      <w:r w:rsidRPr="00D01AE8">
        <w:t>6.5. Конкурсная комиссия осуществляет следующие функции:</w:t>
      </w:r>
    </w:p>
    <w:p w:rsidR="00916531" w:rsidRPr="00D01AE8" w:rsidRDefault="00916531" w:rsidP="00916531">
      <w:pPr>
        <w:numPr>
          <w:ilvl w:val="0"/>
          <w:numId w:val="8"/>
        </w:numPr>
        <w:spacing w:line="276" w:lineRule="auto"/>
        <w:ind w:firstLine="567"/>
        <w:jc w:val="both"/>
      </w:pPr>
      <w:r w:rsidRPr="00D01AE8">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916531" w:rsidRPr="00D01AE8" w:rsidRDefault="00916531" w:rsidP="00916531">
      <w:pPr>
        <w:numPr>
          <w:ilvl w:val="0"/>
          <w:numId w:val="8"/>
        </w:numPr>
        <w:spacing w:line="276" w:lineRule="auto"/>
        <w:ind w:firstLine="567"/>
        <w:jc w:val="both"/>
      </w:pPr>
      <w:r w:rsidRPr="00D01AE8">
        <w:t>формирует итоговую оценку по каждому инициативному проекту;</w:t>
      </w:r>
    </w:p>
    <w:p w:rsidR="00916531" w:rsidRPr="00D01AE8" w:rsidRDefault="00916531" w:rsidP="00916531">
      <w:pPr>
        <w:numPr>
          <w:ilvl w:val="0"/>
          <w:numId w:val="8"/>
        </w:numPr>
        <w:spacing w:line="276" w:lineRule="auto"/>
        <w:ind w:firstLine="567"/>
        <w:jc w:val="both"/>
      </w:pPr>
      <w:r w:rsidRPr="00D01AE8">
        <w:t>принимает решение о признании инициативного проекта прошедшим или не прошедшим конкурсный отбор.</w:t>
      </w:r>
    </w:p>
    <w:p w:rsidR="00916531" w:rsidRPr="00D01AE8" w:rsidRDefault="00916531" w:rsidP="00916531">
      <w:pPr>
        <w:ind w:firstLine="567"/>
        <w:jc w:val="both"/>
      </w:pPr>
      <w:r w:rsidRPr="00D01AE8">
        <w:t>6.6.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916531" w:rsidRPr="00D01AE8" w:rsidRDefault="00916531" w:rsidP="00916531">
      <w:pPr>
        <w:ind w:firstLine="567"/>
        <w:jc w:val="both"/>
      </w:pPr>
      <w:r w:rsidRPr="00D01AE8">
        <w:t>6.7. Полномочия членов конкурсной комиссии:</w:t>
      </w:r>
    </w:p>
    <w:p w:rsidR="00916531" w:rsidRPr="00D01AE8" w:rsidRDefault="00916531" w:rsidP="00916531">
      <w:pPr>
        <w:ind w:left="720"/>
        <w:jc w:val="both"/>
      </w:pPr>
      <w:r w:rsidRPr="00D01AE8">
        <w:t>1) председатель конкурсной комиссии:</w:t>
      </w:r>
    </w:p>
    <w:p w:rsidR="00916531" w:rsidRPr="00D01AE8" w:rsidRDefault="00916531" w:rsidP="00916531">
      <w:pPr>
        <w:numPr>
          <w:ilvl w:val="0"/>
          <w:numId w:val="9"/>
        </w:numPr>
        <w:spacing w:line="276" w:lineRule="auto"/>
        <w:ind w:firstLine="567"/>
        <w:jc w:val="both"/>
      </w:pPr>
      <w:r w:rsidRPr="00D01AE8">
        <w:t>руководит деятельностью конкурсной комиссии, организует ее работу;</w:t>
      </w:r>
    </w:p>
    <w:p w:rsidR="00916531" w:rsidRPr="00D01AE8" w:rsidRDefault="00916531" w:rsidP="00916531">
      <w:pPr>
        <w:numPr>
          <w:ilvl w:val="0"/>
          <w:numId w:val="9"/>
        </w:numPr>
        <w:spacing w:line="276" w:lineRule="auto"/>
        <w:ind w:firstLine="567"/>
        <w:jc w:val="both"/>
      </w:pPr>
      <w:r w:rsidRPr="00D01AE8">
        <w:t>ведет заседания конкурсной комиссии, подписывает протоколы заседаний;</w:t>
      </w:r>
    </w:p>
    <w:p w:rsidR="00916531" w:rsidRPr="00D01AE8" w:rsidRDefault="00916531" w:rsidP="00916531">
      <w:pPr>
        <w:numPr>
          <w:ilvl w:val="0"/>
          <w:numId w:val="9"/>
        </w:numPr>
        <w:spacing w:line="276" w:lineRule="auto"/>
        <w:ind w:firstLine="567"/>
        <w:jc w:val="both"/>
      </w:pPr>
      <w:r w:rsidRPr="00D01AE8">
        <w:t xml:space="preserve">осуществляет общий </w:t>
      </w:r>
      <w:proofErr w:type="gramStart"/>
      <w:r w:rsidRPr="00D01AE8">
        <w:t>контроль за</w:t>
      </w:r>
      <w:proofErr w:type="gramEnd"/>
      <w:r w:rsidRPr="00D01AE8">
        <w:t xml:space="preserve"> реализацией принятых конкурсной комиссией решений;</w:t>
      </w:r>
    </w:p>
    <w:p w:rsidR="00916531" w:rsidRPr="00D01AE8" w:rsidRDefault="00916531" w:rsidP="00916531">
      <w:pPr>
        <w:numPr>
          <w:ilvl w:val="0"/>
          <w:numId w:val="9"/>
        </w:numPr>
        <w:spacing w:line="276" w:lineRule="auto"/>
        <w:ind w:firstLine="567"/>
        <w:jc w:val="both"/>
      </w:pPr>
      <w:r w:rsidRPr="00D01AE8">
        <w:t>участвует в работе конкурсной комиссии в качестве члена конкурсной комиссии;</w:t>
      </w:r>
    </w:p>
    <w:p w:rsidR="00916531" w:rsidRPr="00D01AE8" w:rsidRDefault="00916531" w:rsidP="00916531">
      <w:pPr>
        <w:ind w:left="720"/>
        <w:jc w:val="both"/>
      </w:pPr>
      <w:r w:rsidRPr="00D01AE8">
        <w:t>2) заместитель председателя конкурсной комиссии:</w:t>
      </w:r>
    </w:p>
    <w:p w:rsidR="00916531" w:rsidRPr="00D01AE8" w:rsidRDefault="00916531" w:rsidP="00916531">
      <w:pPr>
        <w:numPr>
          <w:ilvl w:val="0"/>
          <w:numId w:val="9"/>
        </w:numPr>
        <w:spacing w:line="276" w:lineRule="auto"/>
        <w:ind w:firstLine="567"/>
        <w:jc w:val="both"/>
      </w:pPr>
      <w:r w:rsidRPr="00D01AE8">
        <w:t>исполняет полномочия председателя конкурсной комиссии в отсутствие председателя;</w:t>
      </w:r>
    </w:p>
    <w:p w:rsidR="00916531" w:rsidRPr="00D01AE8" w:rsidRDefault="00916531" w:rsidP="00916531">
      <w:pPr>
        <w:numPr>
          <w:ilvl w:val="0"/>
          <w:numId w:val="9"/>
        </w:numPr>
        <w:spacing w:line="276" w:lineRule="auto"/>
        <w:ind w:firstLine="567"/>
        <w:jc w:val="both"/>
      </w:pPr>
      <w:r w:rsidRPr="00D01AE8">
        <w:t>участвует в работе конкурсной комиссии в качестве члена конкурсной комиссии;</w:t>
      </w:r>
    </w:p>
    <w:p w:rsidR="00916531" w:rsidRPr="00D01AE8" w:rsidRDefault="00916531" w:rsidP="00916531">
      <w:pPr>
        <w:ind w:left="567"/>
        <w:jc w:val="both"/>
      </w:pPr>
      <w:r w:rsidRPr="00D01AE8">
        <w:t>3) секретарь конкурсной комиссии:</w:t>
      </w:r>
    </w:p>
    <w:p w:rsidR="00916531" w:rsidRPr="00D01AE8" w:rsidRDefault="00916531" w:rsidP="00916531">
      <w:pPr>
        <w:numPr>
          <w:ilvl w:val="0"/>
          <w:numId w:val="9"/>
        </w:numPr>
        <w:spacing w:line="276" w:lineRule="auto"/>
        <w:ind w:firstLine="567"/>
        <w:jc w:val="both"/>
      </w:pPr>
      <w:r w:rsidRPr="00D01AE8">
        <w:t>формирует проект повестки очередного заседания конкурсной комиссии;</w:t>
      </w:r>
    </w:p>
    <w:p w:rsidR="00916531" w:rsidRPr="00D01AE8" w:rsidRDefault="00916531" w:rsidP="00916531">
      <w:pPr>
        <w:numPr>
          <w:ilvl w:val="0"/>
          <w:numId w:val="9"/>
        </w:numPr>
        <w:spacing w:line="276" w:lineRule="auto"/>
        <w:ind w:firstLine="567"/>
        <w:jc w:val="both"/>
      </w:pPr>
      <w:r w:rsidRPr="00D01AE8">
        <w:t>обеспечивает подготовку материалов к заседанию конкурсной комиссии;</w:t>
      </w:r>
    </w:p>
    <w:p w:rsidR="00916531" w:rsidRPr="00D01AE8" w:rsidRDefault="00916531" w:rsidP="00916531">
      <w:pPr>
        <w:numPr>
          <w:ilvl w:val="0"/>
          <w:numId w:val="9"/>
        </w:numPr>
        <w:spacing w:line="276" w:lineRule="auto"/>
        <w:ind w:firstLine="567"/>
        <w:jc w:val="both"/>
      </w:pPr>
      <w:r w:rsidRPr="00D01AE8">
        <w:t>оповещает членов конкурсной комиссии, инициаторов проекта и их представителей об ее заседаниях;</w:t>
      </w:r>
    </w:p>
    <w:p w:rsidR="00916531" w:rsidRPr="00D01AE8" w:rsidRDefault="00916531" w:rsidP="00916531">
      <w:pPr>
        <w:numPr>
          <w:ilvl w:val="0"/>
          <w:numId w:val="9"/>
        </w:numPr>
        <w:spacing w:line="276" w:lineRule="auto"/>
        <w:ind w:firstLine="567"/>
        <w:jc w:val="both"/>
      </w:pPr>
      <w:r w:rsidRPr="00D01AE8">
        <w:t>ведет и подписывает протоколы заседаний конкурсной комиссии;</w:t>
      </w:r>
    </w:p>
    <w:p w:rsidR="00916531" w:rsidRPr="00D01AE8" w:rsidRDefault="00916531" w:rsidP="00916531">
      <w:pPr>
        <w:numPr>
          <w:ilvl w:val="0"/>
          <w:numId w:val="9"/>
        </w:numPr>
        <w:spacing w:line="276" w:lineRule="auto"/>
        <w:ind w:firstLine="567"/>
        <w:jc w:val="both"/>
      </w:pPr>
      <w:r w:rsidRPr="00D01AE8">
        <w:t>участвует в работе конкурсной комиссии в качестве члена конкурсной комиссии;</w:t>
      </w:r>
    </w:p>
    <w:p w:rsidR="00916531" w:rsidRPr="00D01AE8" w:rsidRDefault="00916531" w:rsidP="00916531">
      <w:pPr>
        <w:numPr>
          <w:ilvl w:val="0"/>
          <w:numId w:val="9"/>
        </w:numPr>
        <w:spacing w:line="276" w:lineRule="auto"/>
        <w:ind w:firstLine="567"/>
        <w:jc w:val="both"/>
      </w:pPr>
      <w:r w:rsidRPr="00D01AE8">
        <w:t>выполняет поручения председателя конкурсной комиссии в его отсутствие заместителя председателя конкурсной комиссии.</w:t>
      </w:r>
    </w:p>
    <w:p w:rsidR="00916531" w:rsidRPr="00D01AE8" w:rsidRDefault="00916531" w:rsidP="00916531">
      <w:pPr>
        <w:ind w:firstLine="567"/>
        <w:jc w:val="both"/>
      </w:pPr>
      <w:r w:rsidRPr="00D01AE8">
        <w:t>4) члены конкурсной комиссии:</w:t>
      </w:r>
    </w:p>
    <w:p w:rsidR="00916531" w:rsidRPr="00D01AE8" w:rsidRDefault="00916531" w:rsidP="00916531">
      <w:pPr>
        <w:numPr>
          <w:ilvl w:val="0"/>
          <w:numId w:val="9"/>
        </w:numPr>
        <w:spacing w:line="276" w:lineRule="auto"/>
        <w:ind w:firstLine="567"/>
        <w:jc w:val="both"/>
      </w:pPr>
      <w:r w:rsidRPr="00D01AE8">
        <w:t>осуществляют рассмотрение и оценку представленных инициативных проектов;</w:t>
      </w:r>
    </w:p>
    <w:p w:rsidR="00916531" w:rsidRPr="00D01AE8" w:rsidRDefault="00916531" w:rsidP="00916531">
      <w:pPr>
        <w:numPr>
          <w:ilvl w:val="0"/>
          <w:numId w:val="9"/>
        </w:numPr>
        <w:spacing w:line="276" w:lineRule="auto"/>
        <w:ind w:firstLine="567"/>
        <w:jc w:val="both"/>
      </w:pPr>
      <w:r w:rsidRPr="00D01AE8">
        <w:t>участвуют в голосовании и принятии решения о признании инициативного проекта прошедшим или не прошедшим конкурсный отбор.</w:t>
      </w:r>
    </w:p>
    <w:p w:rsidR="00916531" w:rsidRPr="00D01AE8" w:rsidRDefault="00916531" w:rsidP="00916531">
      <w:pPr>
        <w:ind w:firstLine="567"/>
        <w:jc w:val="both"/>
      </w:pPr>
      <w:r w:rsidRPr="00D01AE8">
        <w:t>6.8. Конкурсная комиссия вправе принимать решения, если в заседании участвует не менее половины утвержденного состава комиссии.</w:t>
      </w:r>
    </w:p>
    <w:p w:rsidR="00916531" w:rsidRPr="00D01AE8" w:rsidRDefault="00916531" w:rsidP="00916531">
      <w:pPr>
        <w:ind w:firstLine="567"/>
        <w:jc w:val="both"/>
      </w:pPr>
      <w:r w:rsidRPr="00D01AE8">
        <w:lastRenderedPageBreak/>
        <w:t>6.9. Решения конкурсной комиссии об инициативных проектах, прошедших конкурсный отбор, принимаются открытым голосованием простым большинством голосов присутствующих на заседании членов конкурсной комиссии.</w:t>
      </w:r>
    </w:p>
    <w:p w:rsidR="00916531" w:rsidRPr="00D01AE8" w:rsidRDefault="00916531" w:rsidP="00916531">
      <w:pPr>
        <w:ind w:firstLine="567"/>
        <w:jc w:val="both"/>
      </w:pPr>
      <w:r w:rsidRPr="00D01AE8">
        <w:t>В случае равенства голосов решающим является голос председательствующего на заседании конкурсной комиссии.</w:t>
      </w:r>
    </w:p>
    <w:p w:rsidR="00916531" w:rsidRPr="00D01AE8" w:rsidRDefault="00916531" w:rsidP="00916531">
      <w:pPr>
        <w:ind w:firstLine="567"/>
        <w:jc w:val="both"/>
      </w:pPr>
      <w:r w:rsidRPr="00D01AE8">
        <w:t>6.10. Решения конкурсной комиссии оформляются протоколами, которые подписываются председательствующим и секретарем конкурсной комиссии.</w:t>
      </w:r>
    </w:p>
    <w:p w:rsidR="00916531" w:rsidRPr="00D01AE8" w:rsidRDefault="00916531" w:rsidP="00916531">
      <w:pPr>
        <w:ind w:firstLine="567"/>
        <w:jc w:val="both"/>
      </w:pPr>
      <w:r w:rsidRPr="00D01AE8">
        <w:t>В протоколе указываются список участвующих, перечень рассмотренных на заседании вопросов и решение по ним.</w:t>
      </w:r>
    </w:p>
    <w:p w:rsidR="00916531" w:rsidRPr="00D01AE8" w:rsidRDefault="00916531" w:rsidP="00916531">
      <w:pPr>
        <w:ind w:firstLine="567"/>
        <w:jc w:val="both"/>
      </w:pPr>
      <w:r w:rsidRPr="00D01AE8">
        <w:t>6.11.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916531" w:rsidRPr="00D01AE8" w:rsidRDefault="00916531" w:rsidP="00916531">
      <w:pPr>
        <w:ind w:firstLine="567"/>
        <w:jc w:val="both"/>
      </w:pPr>
      <w:r w:rsidRPr="00D01AE8">
        <w:t>6.12. 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Положения.</w:t>
      </w:r>
    </w:p>
    <w:p w:rsidR="00916531" w:rsidRPr="00D01AE8" w:rsidRDefault="00916531" w:rsidP="00916531">
      <w:pPr>
        <w:ind w:firstLine="567"/>
        <w:jc w:val="both"/>
      </w:pPr>
      <w:r w:rsidRPr="00D01AE8">
        <w:t>6.13. Конкурсная комиссия по результатам рассмотрения инициативного проекта принимает одно из следующих решений:</w:t>
      </w:r>
    </w:p>
    <w:p w:rsidR="00916531" w:rsidRPr="00D01AE8" w:rsidRDefault="00916531" w:rsidP="00916531">
      <w:pPr>
        <w:ind w:firstLine="567"/>
        <w:jc w:val="both"/>
      </w:pPr>
      <w:r w:rsidRPr="00D01AE8">
        <w:t>- признать инициативный проект прошедшим конкурсный отбор;</w:t>
      </w:r>
    </w:p>
    <w:p w:rsidR="00916531" w:rsidRPr="00D01AE8" w:rsidRDefault="00916531" w:rsidP="00916531">
      <w:pPr>
        <w:ind w:firstLine="567"/>
        <w:jc w:val="both"/>
      </w:pPr>
      <w:r w:rsidRPr="00D01AE8">
        <w:t>- признать инициативный проект не прошедшим конкурсный отбор.</w:t>
      </w:r>
    </w:p>
    <w:p w:rsidR="00916531" w:rsidRPr="00D01AE8" w:rsidRDefault="00916531" w:rsidP="00916531">
      <w:pPr>
        <w:ind w:firstLine="567"/>
        <w:jc w:val="both"/>
      </w:pPr>
      <w:r w:rsidRPr="00D01AE8">
        <w:t>Решение конкурсной комиссией принимается по каждому представленному инициативному проекту отдельно.</w:t>
      </w:r>
    </w:p>
    <w:p w:rsidR="00916531" w:rsidRPr="00D01AE8" w:rsidRDefault="00916531" w:rsidP="00916531">
      <w:pPr>
        <w:ind w:firstLine="567"/>
        <w:jc w:val="both"/>
      </w:pPr>
    </w:p>
    <w:p w:rsidR="00916531" w:rsidRPr="00D01AE8" w:rsidRDefault="00916531" w:rsidP="00916531">
      <w:pPr>
        <w:ind w:firstLine="567"/>
        <w:jc w:val="center"/>
        <w:rPr>
          <w:b/>
        </w:rPr>
      </w:pPr>
      <w:r w:rsidRPr="00D01AE8">
        <w:rPr>
          <w:b/>
        </w:rPr>
        <w:t>7. Методика и критерии оценки инициативных проектов</w:t>
      </w:r>
    </w:p>
    <w:p w:rsidR="00916531" w:rsidRDefault="00916531" w:rsidP="00916531">
      <w:pPr>
        <w:numPr>
          <w:ilvl w:val="0"/>
          <w:numId w:val="7"/>
        </w:numPr>
        <w:spacing w:line="276" w:lineRule="auto"/>
        <w:ind w:firstLine="567"/>
        <w:jc w:val="both"/>
      </w:pPr>
      <w:r w:rsidRPr="001E5EB9">
        <w:t xml:space="preserve">Оценка инициативного проекта осуществляется отдельно по каждому инициативному проекту. Перечень критериев оценки инициативных проектов и их балльное значение приведены в приложении № 2 к настоящему Положению </w:t>
      </w:r>
    </w:p>
    <w:p w:rsidR="00916531" w:rsidRPr="001E5EB9" w:rsidRDefault="00916531" w:rsidP="00916531">
      <w:pPr>
        <w:numPr>
          <w:ilvl w:val="0"/>
          <w:numId w:val="7"/>
        </w:numPr>
        <w:spacing w:line="276" w:lineRule="auto"/>
        <w:ind w:firstLine="567"/>
        <w:jc w:val="both"/>
      </w:pPr>
      <w:r w:rsidRPr="001E5EB9">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916531" w:rsidRPr="00D01AE8" w:rsidRDefault="00916531" w:rsidP="00916531">
      <w:pPr>
        <w:numPr>
          <w:ilvl w:val="0"/>
          <w:numId w:val="7"/>
        </w:numPr>
        <w:spacing w:line="276" w:lineRule="auto"/>
        <w:ind w:firstLine="567"/>
        <w:jc w:val="both"/>
      </w:pPr>
      <w:r w:rsidRPr="00D01AE8">
        <w:t xml:space="preserve">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но не менее </w:t>
      </w:r>
      <w:r w:rsidRPr="001E5EB9">
        <w:t>70</w:t>
      </w:r>
      <w:r w:rsidRPr="00D01AE8">
        <w:t xml:space="preserve"> баллов. </w:t>
      </w:r>
    </w:p>
    <w:p w:rsidR="00916531" w:rsidRPr="00D01AE8" w:rsidRDefault="00916531" w:rsidP="00916531">
      <w:pPr>
        <w:ind w:firstLine="567"/>
        <w:jc w:val="both"/>
      </w:pPr>
      <w:r w:rsidRPr="00D01AE8">
        <w:t xml:space="preserve">7.4. 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w:t>
      </w:r>
    </w:p>
    <w:p w:rsidR="00916531" w:rsidRPr="00D01AE8" w:rsidRDefault="00916531" w:rsidP="00916531">
      <w:pPr>
        <w:ind w:firstLine="567"/>
        <w:jc w:val="both"/>
      </w:pPr>
      <w:r w:rsidRPr="00D01AE8">
        <w:t>В случае равного количества поддержавших инициативный проект граждан средства бюджета муниципального образования предоставляются на реализацию того инициативного проекта, который имеет наибольшее количество благополучателей от реализации проекта.</w:t>
      </w:r>
    </w:p>
    <w:p w:rsidR="00916531" w:rsidRPr="00D01AE8" w:rsidRDefault="00916531" w:rsidP="00916531">
      <w:pPr>
        <w:ind w:firstLine="567"/>
        <w:jc w:val="center"/>
      </w:pPr>
    </w:p>
    <w:p w:rsidR="00916531" w:rsidRDefault="00916531" w:rsidP="00916531">
      <w:pPr>
        <w:ind w:firstLine="567"/>
        <w:jc w:val="center"/>
        <w:rPr>
          <w:b/>
        </w:rPr>
      </w:pPr>
      <w:r w:rsidRPr="00D01AE8">
        <w:rPr>
          <w:b/>
        </w:rPr>
        <w:t>8. Порядок расчета и возврата сумм инициативных платежей</w:t>
      </w:r>
    </w:p>
    <w:p w:rsidR="00916531" w:rsidRPr="00D01AE8" w:rsidRDefault="00916531" w:rsidP="00916531">
      <w:pPr>
        <w:ind w:firstLine="567"/>
        <w:jc w:val="center"/>
        <w:rPr>
          <w:b/>
        </w:rPr>
      </w:pPr>
    </w:p>
    <w:p w:rsidR="00916531" w:rsidRPr="00D01AE8" w:rsidRDefault="00916531" w:rsidP="00916531">
      <w:pPr>
        <w:ind w:firstLine="567"/>
        <w:jc w:val="both"/>
      </w:pPr>
      <w:r w:rsidRPr="00D01AE8">
        <w:t>8.1. В случае</w:t>
      </w:r>
      <w:proofErr w:type="gramStart"/>
      <w:r w:rsidRPr="00D01AE8">
        <w:t>,</w:t>
      </w:r>
      <w:proofErr w:type="gramEnd"/>
      <w:r w:rsidRPr="00D01AE8">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16531" w:rsidRPr="00D01AE8" w:rsidRDefault="00916531" w:rsidP="00916531">
      <w:pPr>
        <w:ind w:firstLine="567"/>
        <w:jc w:val="both"/>
      </w:pPr>
      <w:r w:rsidRPr="00D01AE8">
        <w:lastRenderedPageBreak/>
        <w:t>Размер денежных средств, подлежащих возврату лицам (в том числе организациям), осуществившим перечисление инициативных платежей, рассчитывается,</w:t>
      </w:r>
      <w:bookmarkStart w:id="1" w:name="_GoBack"/>
      <w:bookmarkEnd w:id="1"/>
      <w:r w:rsidRPr="00D01AE8">
        <w:t xml:space="preserve"> исходя из процентного соотношения их инициативного платежа к общей сумме инициативных платежей в рамках конкретного инициативного проекта.</w:t>
      </w:r>
    </w:p>
    <w:p w:rsidR="00916531" w:rsidRPr="00D01AE8" w:rsidRDefault="00916531" w:rsidP="00916531">
      <w:pPr>
        <w:ind w:firstLine="567"/>
        <w:jc w:val="both"/>
      </w:pPr>
      <w:r w:rsidRPr="00D01AE8">
        <w:t xml:space="preserve">8.2. Возврат инициативных платежей лицам, осуществившим их перечисление в местный бюджет, осуществляется в течение </w:t>
      </w:r>
      <w:r w:rsidRPr="001E5EB9">
        <w:t>15</w:t>
      </w:r>
      <w:r w:rsidRPr="00D01AE8">
        <w:t xml:space="preserve">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916531" w:rsidRPr="00D01AE8" w:rsidRDefault="00916531" w:rsidP="00916531">
      <w:pPr>
        <w:ind w:firstLine="567"/>
        <w:jc w:val="both"/>
      </w:pPr>
      <w:r w:rsidRPr="00D01AE8">
        <w:t xml:space="preserve">8.3. </w:t>
      </w:r>
      <w:proofErr w:type="gramStart"/>
      <w:r w:rsidRPr="00D01AE8">
        <w:t xml:space="preserve">В течение </w:t>
      </w:r>
      <w:r w:rsidRPr="001E5EB9">
        <w:t>10 дней</w:t>
      </w:r>
      <w:r w:rsidRPr="00D01AE8">
        <w:t xml:space="preserve"> со дня окончания срока реализации инициативного проекта в случае, если инициативный проект является не реализованным, администрация муниципального образования размещает на официальном сайте муниципального образования в информационно-телекоммуникационной сети «Интернет» информационное сообщение о приёме заявлений о возврате платежей, перечисленных лицами (в том числе организациям) в целях реализации конкретного инициативного проекта с приложением формы указанного заявления.</w:t>
      </w:r>
      <w:proofErr w:type="gramEnd"/>
    </w:p>
    <w:p w:rsidR="00916531" w:rsidRPr="00D01AE8" w:rsidRDefault="00916531" w:rsidP="00916531">
      <w:pPr>
        <w:ind w:firstLine="567"/>
        <w:jc w:val="both"/>
      </w:pPr>
      <w:r w:rsidRPr="00D01AE8">
        <w:tab/>
        <w:t>8.4.</w:t>
      </w:r>
      <w:r w:rsidRPr="00D01AE8">
        <w:tab/>
        <w:t>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D01AE8">
        <w:t>ств пл</w:t>
      </w:r>
      <w:proofErr w:type="gramEnd"/>
      <w:r w:rsidRPr="00D01AE8">
        <w:t>ательщика в соответствии с законодательством Российской Федерации.</w:t>
      </w:r>
    </w:p>
    <w:p w:rsidR="00916531" w:rsidRPr="00D01AE8" w:rsidRDefault="00916531" w:rsidP="00916531">
      <w:pPr>
        <w:jc w:val="both"/>
        <w:rPr>
          <w:b/>
        </w:rPr>
      </w:pPr>
    </w:p>
    <w:p w:rsidR="00916531" w:rsidRDefault="00916531" w:rsidP="00916531">
      <w:pPr>
        <w:ind w:firstLine="567"/>
        <w:jc w:val="center"/>
        <w:rPr>
          <w:b/>
        </w:rPr>
      </w:pPr>
      <w:r w:rsidRPr="00D01AE8">
        <w:rPr>
          <w:b/>
        </w:rPr>
        <w:t>9. Информирование населения о ходе реализации инициативного проекта и общественный контроль</w:t>
      </w:r>
    </w:p>
    <w:p w:rsidR="00916531" w:rsidRPr="00D01AE8" w:rsidRDefault="00916531" w:rsidP="00916531">
      <w:pPr>
        <w:ind w:firstLine="567"/>
        <w:jc w:val="center"/>
      </w:pPr>
    </w:p>
    <w:p w:rsidR="00916531" w:rsidRPr="00D01AE8" w:rsidRDefault="00916531" w:rsidP="00916531">
      <w:pPr>
        <w:ind w:firstLine="567"/>
        <w:jc w:val="both"/>
      </w:pPr>
      <w:r w:rsidRPr="00D01AE8">
        <w:t>9.1. </w:t>
      </w:r>
      <w:proofErr w:type="gramStart"/>
      <w:r w:rsidRPr="00D01AE8">
        <w:t xml:space="preserve">С целью информирования населения о реализации инициативного проекта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w:t>
      </w:r>
      <w:r w:rsidRPr="001E5EB9">
        <w:t xml:space="preserve">Правовом вестнике Пучежского </w:t>
      </w:r>
      <w:r>
        <w:t>муниципального района</w:t>
      </w:r>
      <w:r w:rsidRPr="00D01AE8">
        <w:t xml:space="preserve"> и размещению </w:t>
      </w:r>
      <w:r w:rsidRPr="001E5EB9">
        <w:t xml:space="preserve">на официальном сайте </w:t>
      </w:r>
      <w:r>
        <w:t>Мортковского сельского поселения</w:t>
      </w:r>
      <w:r w:rsidRPr="00D01AE8">
        <w:t xml:space="preserve"> в информационно-телекоммуникационной сети «Интернет». </w:t>
      </w:r>
      <w:proofErr w:type="gramEnd"/>
    </w:p>
    <w:p w:rsidR="00916531" w:rsidRDefault="00916531" w:rsidP="00916531">
      <w:pPr>
        <w:ind w:firstLine="567"/>
        <w:jc w:val="both"/>
      </w:pPr>
      <w:r w:rsidRPr="00D01AE8">
        <w:t xml:space="preserve">9.2. Отчет администрации муниципального образования об итогах реализации инициативных проектов подлежит опубликованию (обнародованию) в </w:t>
      </w:r>
      <w:r w:rsidRPr="001E5EB9">
        <w:t xml:space="preserve">Правовом вестнике Пучежского </w:t>
      </w:r>
      <w:r>
        <w:t>муниципального района</w:t>
      </w:r>
      <w:r w:rsidRPr="00D01AE8">
        <w:t xml:space="preserve"> и размещению на официальном сайте муниципального образования в течение 30 календарных дней со дня завершения реализации инициативного проекта</w:t>
      </w:r>
      <w:r>
        <w:t>.</w:t>
      </w:r>
      <w:r w:rsidRPr="00D01AE8">
        <w:t xml:space="preserve"> </w:t>
      </w:r>
    </w:p>
    <w:p w:rsidR="00916531" w:rsidRPr="00D01AE8" w:rsidRDefault="00916531" w:rsidP="00916531">
      <w:pPr>
        <w:ind w:firstLine="567"/>
        <w:jc w:val="both"/>
      </w:pPr>
      <w:r w:rsidRPr="00D01AE8">
        <w:t xml:space="preserve">9.3.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01AE8">
        <w:t>контроль за</w:t>
      </w:r>
      <w:proofErr w:type="gramEnd"/>
      <w:r w:rsidRPr="00D01AE8">
        <w:t xml:space="preserve"> реализацией инициативного проекта в формах, не противоречащих законодательству Российской Федерации.</w:t>
      </w:r>
    </w:p>
    <w:p w:rsidR="0054024C" w:rsidRPr="00176E72" w:rsidRDefault="0054024C" w:rsidP="0054024C">
      <w:pPr>
        <w:jc w:val="both"/>
        <w:rPr>
          <w:sz w:val="28"/>
          <w:szCs w:val="28"/>
        </w:rPr>
        <w:sectPr w:rsidR="0054024C" w:rsidRPr="00176E72" w:rsidSect="0054024C">
          <w:headerReference w:type="even" r:id="rId8"/>
          <w:footerReference w:type="default" r:id="rId9"/>
          <w:pgSz w:w="11905" w:h="16837"/>
          <w:pgMar w:top="851" w:right="990" w:bottom="1048" w:left="1627" w:header="0" w:footer="3" w:gutter="0"/>
          <w:cols w:space="720"/>
          <w:noEndnote/>
          <w:docGrid w:linePitch="360"/>
        </w:sectPr>
      </w:pPr>
    </w:p>
    <w:p w:rsidR="00916531" w:rsidRPr="00561F4C" w:rsidRDefault="00916531" w:rsidP="00916531">
      <w:pPr>
        <w:jc w:val="right"/>
        <w:rPr>
          <w:sz w:val="20"/>
          <w:szCs w:val="20"/>
        </w:rPr>
      </w:pPr>
      <w:r>
        <w:rPr>
          <w:sz w:val="20"/>
          <w:szCs w:val="20"/>
        </w:rPr>
        <w:lastRenderedPageBreak/>
        <w:t>П</w:t>
      </w:r>
      <w:r w:rsidRPr="00561F4C">
        <w:rPr>
          <w:sz w:val="20"/>
          <w:szCs w:val="20"/>
        </w:rPr>
        <w:t>риложение № 1</w:t>
      </w:r>
      <w:r>
        <w:rPr>
          <w:sz w:val="20"/>
          <w:szCs w:val="20"/>
        </w:rPr>
        <w:t xml:space="preserve"> к Положению</w:t>
      </w:r>
    </w:p>
    <w:p w:rsidR="00916531" w:rsidRDefault="00916531" w:rsidP="00916531">
      <w:pPr>
        <w:jc w:val="center"/>
        <w:rPr>
          <w:b/>
          <w:i/>
          <w:sz w:val="28"/>
          <w:szCs w:val="28"/>
        </w:rPr>
      </w:pPr>
    </w:p>
    <w:p w:rsidR="00916531" w:rsidRDefault="00916531" w:rsidP="00916531">
      <w:pPr>
        <w:jc w:val="center"/>
        <w:rPr>
          <w:b/>
          <w:i/>
          <w:sz w:val="28"/>
          <w:szCs w:val="28"/>
        </w:rPr>
      </w:pPr>
      <w:r w:rsidRPr="006206B5">
        <w:rPr>
          <w:b/>
          <w:i/>
          <w:sz w:val="28"/>
          <w:szCs w:val="28"/>
        </w:rPr>
        <w:t>Инициативный проект</w:t>
      </w:r>
    </w:p>
    <w:p w:rsidR="00916531" w:rsidRDefault="00916531" w:rsidP="00916531">
      <w:pPr>
        <w:jc w:val="center"/>
        <w:rPr>
          <w:b/>
          <w:i/>
          <w:sz w:val="28"/>
          <w:szCs w:val="28"/>
        </w:rPr>
      </w:pPr>
      <w:r w:rsidRPr="00ED6F91">
        <w:rPr>
          <w:b/>
          <w:i/>
          <w:sz w:val="28"/>
          <w:szCs w:val="28"/>
        </w:rPr>
        <w:t>(типовая форма)</w:t>
      </w:r>
    </w:p>
    <w:p w:rsidR="00916531" w:rsidRPr="006206B5" w:rsidRDefault="00916531" w:rsidP="00916531">
      <w:pPr>
        <w:jc w:val="center"/>
        <w:rPr>
          <w:b/>
          <w:i/>
          <w:sz w:val="28"/>
          <w:szCs w:val="28"/>
        </w:rPr>
      </w:pPr>
    </w:p>
    <w:p w:rsidR="00916531" w:rsidRDefault="00916531" w:rsidP="00916531">
      <w:pPr>
        <w:jc w:val="right"/>
      </w:pPr>
      <w:r w:rsidRPr="006206B5">
        <w:t>«</w:t>
      </w:r>
      <w:r>
        <w:t xml:space="preserve">    </w:t>
      </w:r>
      <w:r w:rsidRPr="006206B5">
        <w:t xml:space="preserve"> »</w:t>
      </w:r>
      <w:r>
        <w:t>____________</w:t>
      </w:r>
      <w:r w:rsidRPr="006206B5">
        <w:tab/>
        <w:t>20</w:t>
      </w:r>
      <w:r>
        <w:t>___</w:t>
      </w:r>
      <w:r w:rsidRPr="006206B5">
        <w:t xml:space="preserve"> г.</w:t>
      </w:r>
    </w:p>
    <w:p w:rsidR="00916531" w:rsidRPr="00E364E6" w:rsidRDefault="00916531" w:rsidP="00916531">
      <w:pPr>
        <w:jc w:val="right"/>
      </w:pPr>
    </w:p>
    <w:tbl>
      <w:tblPr>
        <w:tblW w:w="0" w:type="auto"/>
        <w:jc w:val="center"/>
        <w:tblLayout w:type="fixed"/>
        <w:tblCellMar>
          <w:left w:w="10" w:type="dxa"/>
          <w:right w:w="10" w:type="dxa"/>
        </w:tblCellMar>
        <w:tblLook w:val="00A0"/>
      </w:tblPr>
      <w:tblGrid>
        <w:gridCol w:w="5640"/>
        <w:gridCol w:w="3518"/>
      </w:tblGrid>
      <w:tr w:rsidR="00916531" w:rsidRPr="00E364E6" w:rsidTr="00BB6407">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center"/>
              <w:rPr>
                <w:b/>
              </w:rPr>
            </w:pPr>
            <w:r w:rsidRPr="00E364E6">
              <w:rPr>
                <w:b/>
              </w:rPr>
              <w:t>Общая характеристика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jc w:val="center"/>
              <w:rPr>
                <w:b/>
              </w:rPr>
            </w:pPr>
            <w:r w:rsidRPr="00E364E6">
              <w:rPr>
                <w:b/>
              </w:rPr>
              <w:t>Сведения</w:t>
            </w:r>
          </w:p>
        </w:tc>
      </w:tr>
      <w:tr w:rsidR="00916531" w:rsidRPr="00176E72" w:rsidTr="00BB6407">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1. Наименование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336"/>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2. Информация об инициаторе проекта:</w:t>
            </w:r>
          </w:p>
          <w:p w:rsidR="00916531" w:rsidRPr="00E364E6" w:rsidRDefault="00916531" w:rsidP="00BB6407">
            <w:pPr>
              <w:ind w:firstLine="176"/>
              <w:jc w:val="both"/>
            </w:pPr>
            <w:r w:rsidRPr="00E364E6">
              <w:t xml:space="preserve"> - для инициативной группы граждан: Ф.И.О., контактный номер, адрес электронной почты каждого члена инициативной группы;</w:t>
            </w:r>
          </w:p>
          <w:p w:rsidR="00916531" w:rsidRPr="00E364E6" w:rsidRDefault="00916531" w:rsidP="00BB6407">
            <w:pPr>
              <w:ind w:firstLine="176"/>
              <w:jc w:val="both"/>
            </w:pPr>
            <w:r w:rsidRPr="00E364E6">
              <w:t xml:space="preserve">- для </w:t>
            </w:r>
            <w:proofErr w:type="spellStart"/>
            <w:r w:rsidRPr="00E364E6">
              <w:t>ТОСа</w:t>
            </w:r>
            <w:proofErr w:type="spellEnd"/>
            <w:r w:rsidRPr="00E364E6">
              <w:t xml:space="preserve">: наименование </w:t>
            </w:r>
            <w:proofErr w:type="spellStart"/>
            <w:r w:rsidRPr="00E364E6">
              <w:t>ТОСа</w:t>
            </w:r>
            <w:proofErr w:type="spellEnd"/>
            <w:r w:rsidRPr="00E364E6">
              <w:t xml:space="preserve">; Ф.И.О., контактный номер, адрес электронной почты руководителя </w:t>
            </w:r>
            <w:proofErr w:type="spellStart"/>
            <w:r w:rsidRPr="00E364E6">
              <w:t>ТОСа</w:t>
            </w:r>
            <w:proofErr w:type="spellEnd"/>
            <w:r w:rsidRPr="00E364E6">
              <w:t>;</w:t>
            </w:r>
          </w:p>
          <w:p w:rsidR="00916531" w:rsidRPr="00E364E6" w:rsidRDefault="00916531" w:rsidP="00BB6407">
            <w:pPr>
              <w:ind w:firstLine="176"/>
              <w:jc w:val="both"/>
            </w:pPr>
            <w:r w:rsidRPr="00E364E6">
              <w:t xml:space="preserve">- для  старосты сельского населенного пункта:  Ф.И.О., контактный номер, адрес электронной почты </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3. Вопрос местного значения, на решение которого направлен инициативный проект</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998"/>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4. Описание проблемы, решение которой имеет приоритетное значение для жителей муниципального образования или его части</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5. Обоснование предложений по решению указанной проблемы</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6. Описание ожидаемых результатов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541"/>
          <w:jc w:val="center"/>
        </w:trPr>
        <w:tc>
          <w:tcPr>
            <w:tcW w:w="5640" w:type="dxa"/>
            <w:vMerge w:val="restart"/>
            <w:tcBorders>
              <w:top w:val="single" w:sz="4" w:space="0" w:color="auto"/>
              <w:left w:val="single" w:sz="4" w:space="0" w:color="auto"/>
              <w:right w:val="single" w:sz="4" w:space="0" w:color="auto"/>
            </w:tcBorders>
            <w:shd w:val="clear" w:color="auto" w:fill="FFFFFF"/>
          </w:tcPr>
          <w:p w:rsidR="00916531" w:rsidRPr="00E364E6" w:rsidRDefault="00916531" w:rsidP="00BB6407">
            <w:pPr>
              <w:ind w:firstLine="176"/>
              <w:jc w:val="both"/>
            </w:pPr>
            <w:r w:rsidRPr="00E364E6">
              <w:t>7. Предполагаемая стоимость инициативного проекта (руб.):</w:t>
            </w:r>
          </w:p>
          <w:p w:rsidR="00916531" w:rsidRPr="00E364E6" w:rsidRDefault="00916531" w:rsidP="00BB6407">
            <w:pPr>
              <w:ind w:left="176"/>
              <w:jc w:val="both"/>
            </w:pPr>
            <w:r w:rsidRPr="00E364E6">
              <w:t>- средства бюджета муниципального образования</w:t>
            </w:r>
          </w:p>
          <w:p w:rsidR="00916531" w:rsidRPr="00E364E6" w:rsidRDefault="00916531" w:rsidP="00BB6407">
            <w:pPr>
              <w:ind w:left="176"/>
              <w:jc w:val="both"/>
            </w:pPr>
            <w:r w:rsidRPr="00E364E6">
              <w:t>- объем инициативных платежей</w:t>
            </w:r>
          </w:p>
          <w:p w:rsidR="00916531" w:rsidRPr="00E364E6" w:rsidRDefault="00916531" w:rsidP="00BB6407">
            <w:pPr>
              <w:ind w:left="176"/>
              <w:jc w:val="both"/>
            </w:pPr>
            <w:r w:rsidRPr="00E364E6">
              <w:t>Всего: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DC377C" w:rsidRDefault="00916531" w:rsidP="00BB6407">
            <w:pPr>
              <w:jc w:val="both"/>
            </w:pPr>
          </w:p>
        </w:tc>
      </w:tr>
      <w:tr w:rsidR="00916531" w:rsidRPr="00176E72" w:rsidTr="00BB6407">
        <w:trPr>
          <w:trHeight w:val="541"/>
          <w:jc w:val="center"/>
        </w:trPr>
        <w:tc>
          <w:tcPr>
            <w:tcW w:w="5640" w:type="dxa"/>
            <w:vMerge/>
            <w:tcBorders>
              <w:top w:val="single" w:sz="4" w:space="0" w:color="auto"/>
              <w:left w:val="single" w:sz="4" w:space="0" w:color="auto"/>
              <w:right w:val="single" w:sz="4" w:space="0" w:color="auto"/>
            </w:tcBorders>
            <w:shd w:val="clear" w:color="auto" w:fill="FFFFFF"/>
          </w:tcPr>
          <w:p w:rsidR="00916531" w:rsidRPr="00E364E6" w:rsidRDefault="00916531" w:rsidP="00BB6407">
            <w:pPr>
              <w:ind w:firstLine="176"/>
              <w:jc w:val="both"/>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DC377C" w:rsidRDefault="00916531" w:rsidP="00BB6407">
            <w:pPr>
              <w:jc w:val="both"/>
            </w:pPr>
          </w:p>
        </w:tc>
      </w:tr>
      <w:tr w:rsidR="00916531" w:rsidRPr="00176E72" w:rsidTr="00BB6407">
        <w:trPr>
          <w:trHeight w:val="608"/>
          <w:jc w:val="center"/>
        </w:trPr>
        <w:tc>
          <w:tcPr>
            <w:tcW w:w="5640" w:type="dxa"/>
            <w:vMerge/>
            <w:tcBorders>
              <w:left w:val="single" w:sz="4" w:space="0" w:color="auto"/>
              <w:right w:val="single" w:sz="4" w:space="0" w:color="auto"/>
            </w:tcBorders>
            <w:shd w:val="clear" w:color="auto" w:fill="FFFFFF"/>
          </w:tcPr>
          <w:p w:rsidR="00916531" w:rsidRPr="00E364E6" w:rsidRDefault="00916531" w:rsidP="00BB6407">
            <w:pPr>
              <w:ind w:firstLine="176"/>
              <w:jc w:val="both"/>
            </w:pPr>
          </w:p>
        </w:tc>
        <w:tc>
          <w:tcPr>
            <w:tcW w:w="3518" w:type="dxa"/>
            <w:tcBorders>
              <w:top w:val="single" w:sz="4" w:space="0" w:color="auto"/>
              <w:left w:val="single" w:sz="4" w:space="0" w:color="auto"/>
              <w:right w:val="single" w:sz="4" w:space="0" w:color="auto"/>
            </w:tcBorders>
            <w:shd w:val="clear" w:color="auto" w:fill="FFFFFF"/>
          </w:tcPr>
          <w:p w:rsidR="00916531" w:rsidRPr="00550792" w:rsidRDefault="00916531" w:rsidP="00BB6407"/>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8. Объем дополнительного вклада заинтересован</w:t>
            </w:r>
            <w:r w:rsidRPr="00E364E6">
              <w:softHyphen/>
              <w:t>ных лиц (добровольное имущественное участие и (или) трудовое участие)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9. Планируемые сроки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715"/>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t xml:space="preserve">10. Описание дальнейшего развития инициативного проекта </w:t>
            </w:r>
            <w:r w:rsidRPr="00E364E6">
              <w:rPr>
                <w:sz w:val="20"/>
                <w:szCs w:val="20"/>
              </w:rPr>
              <w:t>(использование, содержание и иное по усмотрению муниципального образования)</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994"/>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proofErr w:type="gramStart"/>
            <w:r w:rsidRPr="00E364E6">
              <w:t xml:space="preserve">11.Территория муниципального образования, часть территории муниципального образования на которой предполагается реализация инициативного проекта </w:t>
            </w:r>
            <w:r w:rsidRPr="00E364E6">
              <w:rPr>
                <w:sz w:val="20"/>
                <w:szCs w:val="20"/>
              </w:rPr>
              <w:t>(указать названия соответствующего (соответствующих) населенного (населенных) пункта (пунктов),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roofErr w:type="gramEnd"/>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r w:rsidR="00916531" w:rsidRPr="00176E72" w:rsidTr="00BB6407">
        <w:trPr>
          <w:trHeight w:val="69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16531" w:rsidRPr="00E364E6" w:rsidRDefault="00916531" w:rsidP="00BB6407">
            <w:pPr>
              <w:ind w:firstLine="176"/>
              <w:jc w:val="both"/>
            </w:pPr>
            <w:r w:rsidRPr="00E364E6">
              <w:lastRenderedPageBreak/>
              <w:t xml:space="preserve">12. Количество благополучателей (человек) </w:t>
            </w:r>
            <w:r w:rsidRPr="00E364E6">
              <w:rPr>
                <w:sz w:val="20"/>
                <w:szCs w:val="20"/>
              </w:rPr>
              <w:t>(механизм определения количества благополучателей устанавливается муниципальным образованием)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16531" w:rsidRPr="00176E72" w:rsidRDefault="00916531" w:rsidP="00BB6407">
            <w:pPr>
              <w:jc w:val="both"/>
              <w:rPr>
                <w:sz w:val="28"/>
                <w:szCs w:val="28"/>
              </w:rPr>
            </w:pPr>
          </w:p>
        </w:tc>
      </w:tr>
    </w:tbl>
    <w:p w:rsidR="00916531" w:rsidRDefault="00916531" w:rsidP="00916531">
      <w:pPr>
        <w:ind w:firstLine="142"/>
        <w:jc w:val="both"/>
      </w:pPr>
    </w:p>
    <w:p w:rsidR="00916531" w:rsidRPr="00B90F2F" w:rsidRDefault="00916531" w:rsidP="00916531">
      <w:pPr>
        <w:ind w:firstLine="142"/>
        <w:jc w:val="both"/>
      </w:pPr>
      <w:r w:rsidRPr="00B90F2F">
        <w:t>Инициатор проекта</w:t>
      </w:r>
      <w:proofErr w:type="gramStart"/>
      <w:r w:rsidRPr="00B90F2F">
        <w:t xml:space="preserve"> :</w:t>
      </w:r>
      <w:proofErr w:type="gramEnd"/>
      <w:r w:rsidRPr="00B90F2F">
        <w:t>________________________________</w:t>
      </w:r>
      <w:r>
        <w:t xml:space="preserve">_________    </w:t>
      </w:r>
      <w:r w:rsidRPr="00B90F2F">
        <w:t>(</w:t>
      </w:r>
      <w:r w:rsidRPr="00B04913">
        <w:rPr>
          <w:i/>
          <w:sz w:val="20"/>
          <w:szCs w:val="20"/>
        </w:rPr>
        <w:t>Ф.И.О., подпись</w:t>
      </w:r>
      <w:r w:rsidRPr="00B90F2F">
        <w:t>)</w:t>
      </w:r>
    </w:p>
    <w:p w:rsidR="00916531" w:rsidRDefault="00916531" w:rsidP="00916531">
      <w:pPr>
        <w:jc w:val="both"/>
      </w:pPr>
    </w:p>
    <w:p w:rsidR="00916531" w:rsidRDefault="00916531" w:rsidP="00916531">
      <w:pPr>
        <w:jc w:val="both"/>
      </w:pPr>
    </w:p>
    <w:p w:rsidR="00916531" w:rsidRPr="00F4338F" w:rsidRDefault="00916531" w:rsidP="00916531">
      <w:pPr>
        <w:ind w:firstLine="426"/>
        <w:jc w:val="both"/>
        <w:rPr>
          <w:b/>
          <w:i/>
        </w:rPr>
      </w:pPr>
      <w:r w:rsidRPr="00F4338F">
        <w:rPr>
          <w:b/>
          <w:i/>
        </w:rPr>
        <w:t>К форме прикладывается дополнительные документы и материалы:</w:t>
      </w:r>
    </w:p>
    <w:p w:rsidR="00916531" w:rsidRPr="00F4338F" w:rsidRDefault="00916531" w:rsidP="00916531">
      <w:pPr>
        <w:ind w:firstLine="426"/>
        <w:jc w:val="both"/>
      </w:pPr>
      <w:r w:rsidRPr="00F4338F">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916531" w:rsidRPr="00F4338F" w:rsidRDefault="00916531" w:rsidP="00916531">
      <w:pPr>
        <w:ind w:firstLine="426"/>
        <w:jc w:val="both"/>
      </w:pPr>
      <w:r w:rsidRPr="00F4338F">
        <w:t xml:space="preserve">2. Документы, подтверждающие полномочия инициатора проекта. </w:t>
      </w:r>
    </w:p>
    <w:p w:rsidR="00916531" w:rsidRPr="00F4338F" w:rsidRDefault="00916531" w:rsidP="00916531">
      <w:pPr>
        <w:ind w:firstLine="426"/>
        <w:jc w:val="both"/>
      </w:pPr>
      <w:r w:rsidRPr="00F4338F">
        <w:t>3. Презентационные ма</w:t>
      </w:r>
      <w:r>
        <w:t xml:space="preserve">териалы к инициативному проекту </w:t>
      </w:r>
      <w:r w:rsidRPr="00550792">
        <w:rPr>
          <w:i/>
          <w:sz w:val="20"/>
          <w:szCs w:val="20"/>
        </w:rPr>
        <w:t>(конкретный перечень материалов устанавливается муниципальным образованием)</w:t>
      </w:r>
      <w:r>
        <w:rPr>
          <w:i/>
          <w:sz w:val="20"/>
          <w:szCs w:val="20"/>
        </w:rPr>
        <w:t>.</w:t>
      </w:r>
      <w:r w:rsidRPr="00F4338F">
        <w:t xml:space="preserve"> </w:t>
      </w:r>
    </w:p>
    <w:p w:rsidR="00916531" w:rsidRPr="00956BD2" w:rsidRDefault="00916531" w:rsidP="00916531">
      <w:pPr>
        <w:tabs>
          <w:tab w:val="left" w:pos="426"/>
        </w:tabs>
        <w:ind w:firstLine="426"/>
        <w:jc w:val="both"/>
        <w:rPr>
          <w:sz w:val="20"/>
          <w:szCs w:val="20"/>
        </w:rPr>
      </w:pPr>
      <w:r>
        <w:t xml:space="preserve">5. </w:t>
      </w:r>
      <w:r w:rsidRPr="00956BD2">
        <w:t xml:space="preserve">Согласие на обработку персональных данных инициаторов проекта </w:t>
      </w:r>
      <w:r>
        <w:rPr>
          <w:sz w:val="20"/>
          <w:szCs w:val="20"/>
        </w:rPr>
        <w:t>(приложение № 1 к типовой форме инициативного проекта</w:t>
      </w:r>
      <w:r w:rsidRPr="00956BD2">
        <w:rPr>
          <w:sz w:val="20"/>
          <w:szCs w:val="20"/>
        </w:rPr>
        <w:t>).</w:t>
      </w:r>
    </w:p>
    <w:p w:rsidR="00916531" w:rsidRPr="00F4338F" w:rsidRDefault="00916531" w:rsidP="00916531">
      <w:pPr>
        <w:ind w:firstLine="426"/>
        <w:jc w:val="both"/>
      </w:pPr>
      <w:r w:rsidRPr="00F4338F">
        <w:t>6.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16531" w:rsidRPr="00F4338F" w:rsidRDefault="00916531" w:rsidP="00916531">
      <w:pPr>
        <w:ind w:firstLine="426"/>
        <w:jc w:val="both"/>
      </w:pPr>
      <w:r w:rsidRPr="00F4338F">
        <w:t>7.</w:t>
      </w:r>
      <w:r>
        <w:t> </w:t>
      </w:r>
      <w:r w:rsidRPr="00F4338F">
        <w:t>Гарантийное письмо инициатора проекта, подтверждающее обязательства по финансовому обеспечению инициативного проекта (</w:t>
      </w:r>
      <w:r w:rsidRPr="00F4338F">
        <w:rPr>
          <w:i/>
          <w:sz w:val="20"/>
          <w:szCs w:val="20"/>
        </w:rPr>
        <w:t>при наличии финансового участия</w:t>
      </w:r>
      <w:r w:rsidRPr="00F4338F">
        <w:t>);</w:t>
      </w:r>
    </w:p>
    <w:p w:rsidR="00916531" w:rsidRPr="00F4338F" w:rsidRDefault="00916531" w:rsidP="00916531">
      <w:pPr>
        <w:ind w:firstLine="426"/>
        <w:jc w:val="both"/>
        <w:rPr>
          <w:i/>
          <w:sz w:val="20"/>
          <w:szCs w:val="20"/>
        </w:rPr>
      </w:pPr>
      <w:r w:rsidRPr="00F4338F">
        <w:t>8.</w:t>
      </w:r>
      <w:r>
        <w:t> </w:t>
      </w:r>
      <w:r w:rsidRPr="00F4338F">
        <w:t xml:space="preserve">Гарантийное письмо индивидуального предпринимателя, юридического или физического лица, </w:t>
      </w:r>
      <w:proofErr w:type="gramStart"/>
      <w:r w:rsidRPr="00F4338F">
        <w:t>выразивших</w:t>
      </w:r>
      <w:proofErr w:type="gramEnd"/>
      <w:r w:rsidRPr="00F4338F">
        <w:t xml:space="preserve"> желание принять участие в </w:t>
      </w:r>
      <w:proofErr w:type="spellStart"/>
      <w:r w:rsidRPr="00F4338F">
        <w:t>софинансировании</w:t>
      </w:r>
      <w:proofErr w:type="spellEnd"/>
      <w:r w:rsidRPr="00F4338F">
        <w:t xml:space="preserve"> инициативного проекта, подтверждающее обязательства по финансовому обеспечению проекта </w:t>
      </w:r>
      <w:r w:rsidRPr="00F4338F">
        <w:rPr>
          <w:i/>
          <w:sz w:val="20"/>
          <w:szCs w:val="20"/>
        </w:rPr>
        <w:t>(при наличии</w:t>
      </w:r>
      <w:r>
        <w:rPr>
          <w:i/>
          <w:sz w:val="20"/>
          <w:szCs w:val="20"/>
        </w:rPr>
        <w:t xml:space="preserve"> финансового участия</w:t>
      </w:r>
      <w:r w:rsidRPr="00F4338F">
        <w:rPr>
          <w:i/>
          <w:sz w:val="20"/>
          <w:szCs w:val="20"/>
        </w:rPr>
        <w:t>).</w:t>
      </w:r>
    </w:p>
    <w:p w:rsidR="00916531" w:rsidRPr="00F4338F" w:rsidRDefault="00916531" w:rsidP="00916531">
      <w:pPr>
        <w:ind w:firstLine="426"/>
        <w:jc w:val="both"/>
      </w:pPr>
    </w:p>
    <w:p w:rsidR="00916531" w:rsidRPr="00176E72" w:rsidRDefault="00916531" w:rsidP="00916531">
      <w:pPr>
        <w:jc w:val="both"/>
        <w:rPr>
          <w:sz w:val="28"/>
          <w:szCs w:val="28"/>
        </w:rPr>
      </w:pPr>
    </w:p>
    <w:p w:rsidR="00916531" w:rsidRPr="00E364E6" w:rsidRDefault="00916531" w:rsidP="00916531">
      <w:pPr>
        <w:jc w:val="both"/>
      </w:pPr>
      <w:r w:rsidRPr="00E364E6">
        <w:rPr>
          <w:bCs/>
        </w:rPr>
        <w:t xml:space="preserve">• В случае </w:t>
      </w:r>
      <w:r w:rsidRPr="00E364E6">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916531" w:rsidRPr="00E364E6" w:rsidRDefault="00916531" w:rsidP="00916531">
      <w:pPr>
        <w:jc w:val="both"/>
      </w:pPr>
      <w:r w:rsidRPr="00E364E6">
        <w:rPr>
          <w:bCs/>
        </w:rPr>
        <w:t xml:space="preserve">•• В случае </w:t>
      </w:r>
      <w:r w:rsidRPr="00E364E6">
        <w:t>выдвижения инициативного проекта органом территориального общественного самоуправления инициативный проект должен быть подписан соответственно руководителем органа территориального общественного самоуправления.</w:t>
      </w:r>
    </w:p>
    <w:p w:rsidR="00916531" w:rsidRPr="00E364E6" w:rsidRDefault="00916531" w:rsidP="00916531">
      <w:pPr>
        <w:jc w:val="both"/>
        <w:rPr>
          <w:sz w:val="28"/>
          <w:szCs w:val="28"/>
        </w:rPr>
      </w:pPr>
      <w:r w:rsidRPr="00E364E6">
        <w:rPr>
          <w:sz w:val="28"/>
          <w:szCs w:val="28"/>
        </w:rPr>
        <w:br w:type="page"/>
      </w:r>
    </w:p>
    <w:p w:rsidR="00916531" w:rsidRDefault="00916531" w:rsidP="00916531">
      <w:pPr>
        <w:jc w:val="right"/>
        <w:rPr>
          <w:sz w:val="20"/>
          <w:szCs w:val="20"/>
        </w:rPr>
      </w:pPr>
      <w:r w:rsidRPr="00214A8A">
        <w:rPr>
          <w:sz w:val="20"/>
          <w:szCs w:val="20"/>
        </w:rPr>
        <w:lastRenderedPageBreak/>
        <w:t>Приложение № 1 к типовой форме инициативного проекта</w:t>
      </w:r>
    </w:p>
    <w:p w:rsidR="00916531" w:rsidRPr="004F52F3" w:rsidRDefault="00916531" w:rsidP="00916531">
      <w:pPr>
        <w:jc w:val="right"/>
        <w:rPr>
          <w:sz w:val="20"/>
          <w:szCs w:val="20"/>
        </w:rPr>
      </w:pPr>
    </w:p>
    <w:p w:rsidR="00916531" w:rsidRDefault="00916531" w:rsidP="00916531">
      <w:pPr>
        <w:jc w:val="right"/>
      </w:pPr>
      <w:r w:rsidRPr="00214A8A">
        <w:t>В администрацию</w:t>
      </w:r>
    </w:p>
    <w:p w:rsidR="00916531" w:rsidRPr="00214A8A" w:rsidRDefault="00916531" w:rsidP="00916531">
      <w:pPr>
        <w:jc w:val="right"/>
      </w:pPr>
      <w:r w:rsidRPr="00214A8A">
        <w:t xml:space="preserve"> </w:t>
      </w:r>
      <w:r>
        <w:t>Мортковского сельского поселения</w:t>
      </w:r>
    </w:p>
    <w:p w:rsidR="00916531" w:rsidRPr="00214A8A" w:rsidRDefault="00916531" w:rsidP="00916531">
      <w:pPr>
        <w:jc w:val="right"/>
        <w:rPr>
          <w:b/>
          <w:i/>
          <w:sz w:val="28"/>
          <w:szCs w:val="28"/>
        </w:rPr>
      </w:pPr>
      <w:r w:rsidRPr="00214A8A">
        <w:rPr>
          <w:b/>
          <w:i/>
          <w:sz w:val="28"/>
          <w:szCs w:val="28"/>
        </w:rPr>
        <w:t xml:space="preserve"> </w:t>
      </w:r>
    </w:p>
    <w:p w:rsidR="00916531" w:rsidRPr="004F52F3" w:rsidRDefault="00916531" w:rsidP="00916531">
      <w:pPr>
        <w:jc w:val="center"/>
        <w:rPr>
          <w:b/>
          <w:sz w:val="28"/>
          <w:szCs w:val="28"/>
        </w:rPr>
      </w:pPr>
      <w:r w:rsidRPr="004F52F3">
        <w:rPr>
          <w:b/>
          <w:sz w:val="28"/>
          <w:szCs w:val="28"/>
        </w:rPr>
        <w:t>Согласие на обработку персональных данных</w:t>
      </w:r>
    </w:p>
    <w:p w:rsidR="00916531" w:rsidRDefault="00916531" w:rsidP="00916531">
      <w:pPr>
        <w:jc w:val="both"/>
        <w:rPr>
          <w:sz w:val="28"/>
          <w:szCs w:val="28"/>
        </w:rPr>
      </w:pPr>
    </w:p>
    <w:p w:rsidR="00916531" w:rsidRPr="004F52F3" w:rsidRDefault="00916531" w:rsidP="00916531">
      <w:pPr>
        <w:ind w:firstLine="284"/>
        <w:jc w:val="both"/>
        <w:rPr>
          <w:sz w:val="20"/>
          <w:szCs w:val="20"/>
        </w:rPr>
      </w:pPr>
      <w:r w:rsidRPr="004F52F3">
        <w:t>Я,</w:t>
      </w:r>
      <w:r>
        <w:rPr>
          <w:sz w:val="28"/>
          <w:szCs w:val="28"/>
        </w:rPr>
        <w:t xml:space="preserve"> ____________________________________________ </w:t>
      </w:r>
      <w:r w:rsidRPr="004F52F3">
        <w:rPr>
          <w:sz w:val="20"/>
          <w:szCs w:val="20"/>
        </w:rPr>
        <w:t>(фамилия, имя, отчество)</w:t>
      </w:r>
    </w:p>
    <w:p w:rsidR="00916531" w:rsidRPr="004F52F3" w:rsidRDefault="00916531" w:rsidP="00916531">
      <w:pPr>
        <w:jc w:val="both"/>
      </w:pPr>
      <w:proofErr w:type="gramStart"/>
      <w:r w:rsidRPr="004F52F3">
        <w:t>зарегистрированный</w:t>
      </w:r>
      <w:proofErr w:type="gramEnd"/>
      <w:r w:rsidRPr="004F52F3">
        <w:t xml:space="preserve"> (</w:t>
      </w:r>
      <w:proofErr w:type="spellStart"/>
      <w:r w:rsidRPr="004F52F3">
        <w:t>ая</w:t>
      </w:r>
      <w:proofErr w:type="spellEnd"/>
      <w:r w:rsidRPr="004F52F3">
        <w:t>) по адресу:</w:t>
      </w:r>
      <w:r>
        <w:t>____________________________________________</w:t>
      </w:r>
    </w:p>
    <w:p w:rsidR="00916531" w:rsidRPr="00214A8A" w:rsidRDefault="00916531" w:rsidP="00916531">
      <w:pPr>
        <w:jc w:val="both"/>
        <w:rPr>
          <w:i/>
          <w:sz w:val="20"/>
          <w:szCs w:val="20"/>
        </w:rPr>
      </w:pPr>
      <w:proofErr w:type="gramStart"/>
      <w:r>
        <w:t>документ</w:t>
      </w:r>
      <w:proofErr w:type="gramEnd"/>
      <w:r>
        <w:t xml:space="preserve"> удостоверяющий личность: </w:t>
      </w:r>
      <w:r w:rsidRPr="004F52F3">
        <w:t>серия</w:t>
      </w:r>
      <w:r>
        <w:t xml:space="preserve"> ___________ </w:t>
      </w:r>
      <w:r w:rsidRPr="004F52F3">
        <w:t>№</w:t>
      </w:r>
      <w:r>
        <w:t xml:space="preserve">_________________ </w:t>
      </w:r>
      <w:r w:rsidRPr="004F52F3">
        <w:t>выдан</w:t>
      </w:r>
      <w:r>
        <w:t xml:space="preserve">_____________________________________________________________________ </w:t>
      </w:r>
      <w:r w:rsidRPr="00E364E6">
        <w:rPr>
          <w:sz w:val="20"/>
          <w:szCs w:val="20"/>
        </w:rPr>
        <w:t>(конкретный перечень предоставляемых персональных данных устанавливается муниципальным образованием в зависимости от установленной формы инициативного проекта)</w:t>
      </w:r>
      <w:r>
        <w:rPr>
          <w:i/>
          <w:sz w:val="20"/>
          <w:szCs w:val="20"/>
        </w:rPr>
        <w:t xml:space="preserve"> </w:t>
      </w:r>
      <w:r w:rsidRPr="004F52F3">
        <w:t>в соответствии со статьей 9 Федерального закона от 27.07.2006 № 152-ФЗ «О персональных данных» настоящим даю свое согласие:</w:t>
      </w:r>
    </w:p>
    <w:p w:rsidR="00916531" w:rsidRPr="004F52F3" w:rsidRDefault="00916531" w:rsidP="00916531">
      <w:pPr>
        <w:ind w:firstLine="284"/>
        <w:jc w:val="both"/>
      </w:pPr>
      <w:r w:rsidRPr="004F52F3">
        <w:t>На обработку персональных данных  администрацией</w:t>
      </w:r>
      <w:r>
        <w:t xml:space="preserve"> муниципального образования, конкурсной комиссией по адресу:_____________ </w:t>
      </w:r>
      <w:r w:rsidRPr="004F52F3">
        <w:t>моих персональных данных</w:t>
      </w:r>
      <w:r>
        <w:t>:</w:t>
      </w:r>
    </w:p>
    <w:p w:rsidR="00916531" w:rsidRPr="004F52F3" w:rsidRDefault="00916531" w:rsidP="00916531">
      <w:pPr>
        <w:ind w:firstLine="284"/>
        <w:jc w:val="both"/>
      </w:pPr>
      <w:r w:rsidRPr="004F52F3">
        <w:t xml:space="preserve">фамилии, имени, отчества, документа, подтверждающего полномочия инициатора проекта, номера контактного телефона, электронного адреса. </w:t>
      </w:r>
      <w:proofErr w:type="gramStart"/>
      <w:r w:rsidRPr="004F52F3">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roofErr w:type="gramEnd"/>
    </w:p>
    <w:p w:rsidR="00916531" w:rsidRDefault="00916531" w:rsidP="00916531">
      <w:pPr>
        <w:ind w:firstLine="284"/>
        <w:jc w:val="both"/>
      </w:pPr>
      <w:proofErr w:type="gramStart"/>
      <w:r w:rsidRPr="004F52F3">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16531" w:rsidRDefault="00916531" w:rsidP="00916531">
      <w:pPr>
        <w:ind w:firstLine="284"/>
        <w:jc w:val="both"/>
      </w:pPr>
      <w:r w:rsidRPr="00A24BFE">
        <w:t>Администрация</w:t>
      </w:r>
      <w:r>
        <w:t xml:space="preserve"> муниципального образования, члены конкурсной комиссии не могу</w:t>
      </w:r>
      <w:r w:rsidRPr="00A24BFE">
        <w:t xml:space="preserve">т раскрывать персональные данные граждан третьим лицам, за исключением случаев, прямо предусмотренных действующим законодательством. </w:t>
      </w:r>
    </w:p>
    <w:p w:rsidR="00916531" w:rsidRDefault="00916531" w:rsidP="00916531">
      <w:pPr>
        <w:ind w:firstLine="284"/>
        <w:jc w:val="both"/>
      </w:pPr>
    </w:p>
    <w:p w:rsidR="00916531" w:rsidRDefault="00916531" w:rsidP="00916531">
      <w:pPr>
        <w:ind w:firstLine="284"/>
        <w:jc w:val="both"/>
      </w:pPr>
    </w:p>
    <w:p w:rsidR="00916531" w:rsidRDefault="00916531" w:rsidP="00916531">
      <w:pPr>
        <w:ind w:firstLine="284"/>
        <w:jc w:val="both"/>
      </w:pPr>
      <w:r w:rsidRPr="00A24BFE">
        <w:t>_____________________________</w:t>
      </w:r>
      <w:r>
        <w:t>________</w:t>
      </w:r>
      <w:r w:rsidRPr="00A24BFE">
        <w:t xml:space="preserve"> </w:t>
      </w:r>
      <w:r>
        <w:t xml:space="preserve">                            </w:t>
      </w:r>
      <w:r w:rsidRPr="00A24BFE">
        <w:t xml:space="preserve">____________________ </w:t>
      </w:r>
    </w:p>
    <w:p w:rsidR="00916531" w:rsidRPr="00A24BFE" w:rsidRDefault="00916531" w:rsidP="00916531">
      <w:pPr>
        <w:ind w:firstLine="284"/>
        <w:jc w:val="both"/>
        <w:rPr>
          <w:sz w:val="20"/>
          <w:szCs w:val="20"/>
        </w:rPr>
      </w:pPr>
      <w:r>
        <w:rPr>
          <w:sz w:val="20"/>
          <w:szCs w:val="20"/>
        </w:rPr>
        <w:t xml:space="preserve">                   </w:t>
      </w:r>
      <w:r w:rsidRPr="00A24BFE">
        <w:rPr>
          <w:sz w:val="20"/>
          <w:szCs w:val="20"/>
        </w:rPr>
        <w:t xml:space="preserve">(фамилия, имя, отчество) </w:t>
      </w:r>
      <w:r>
        <w:rPr>
          <w:sz w:val="20"/>
          <w:szCs w:val="20"/>
        </w:rPr>
        <w:t xml:space="preserve">                                                                              </w:t>
      </w:r>
      <w:r w:rsidRPr="00A24BFE">
        <w:rPr>
          <w:sz w:val="20"/>
          <w:szCs w:val="20"/>
        </w:rPr>
        <w:t>(подпись)</w:t>
      </w:r>
    </w:p>
    <w:p w:rsidR="00916531" w:rsidRPr="00A24BFE" w:rsidRDefault="00916531" w:rsidP="00916531">
      <w:pPr>
        <w:jc w:val="both"/>
        <w:rPr>
          <w:b/>
          <w:bCs/>
          <w:sz w:val="20"/>
          <w:szCs w:val="20"/>
        </w:rPr>
      </w:pPr>
    </w:p>
    <w:p w:rsidR="00916531" w:rsidRDefault="00916531" w:rsidP="00916531">
      <w:pPr>
        <w:jc w:val="both"/>
        <w:rPr>
          <w:b/>
          <w:bCs/>
          <w:sz w:val="28"/>
          <w:szCs w:val="28"/>
        </w:rPr>
      </w:pPr>
    </w:p>
    <w:p w:rsidR="00916531" w:rsidRDefault="00916531" w:rsidP="00916531">
      <w:pPr>
        <w:jc w:val="right"/>
        <w:rPr>
          <w:bCs/>
          <w:sz w:val="20"/>
          <w:szCs w:val="20"/>
        </w:rPr>
      </w:pPr>
    </w:p>
    <w:p w:rsidR="00916531" w:rsidRPr="009D0EA4" w:rsidRDefault="00916531" w:rsidP="00916531">
      <w:pPr>
        <w:jc w:val="right"/>
        <w:rPr>
          <w:bCs/>
          <w:sz w:val="20"/>
          <w:szCs w:val="20"/>
        </w:rPr>
      </w:pPr>
      <w:r w:rsidRPr="009D0EA4">
        <w:rPr>
          <w:bCs/>
          <w:sz w:val="20"/>
          <w:szCs w:val="20"/>
        </w:rPr>
        <w:t>«___» ________ 20__ г.</w:t>
      </w: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Default="00916531" w:rsidP="00916531">
      <w:pPr>
        <w:jc w:val="right"/>
        <w:rPr>
          <w:bCs/>
          <w:sz w:val="20"/>
          <w:szCs w:val="20"/>
        </w:rPr>
      </w:pPr>
    </w:p>
    <w:p w:rsidR="00916531" w:rsidRPr="00177793" w:rsidRDefault="00916531" w:rsidP="00916531">
      <w:pPr>
        <w:jc w:val="right"/>
        <w:rPr>
          <w:bCs/>
          <w:sz w:val="20"/>
          <w:szCs w:val="20"/>
        </w:rPr>
      </w:pPr>
      <w:r>
        <w:rPr>
          <w:bCs/>
          <w:sz w:val="20"/>
          <w:szCs w:val="20"/>
        </w:rPr>
        <w:t>Приложение № 2</w:t>
      </w:r>
    </w:p>
    <w:p w:rsidR="00916531" w:rsidRDefault="00916531" w:rsidP="00916531">
      <w:pPr>
        <w:jc w:val="both"/>
        <w:rPr>
          <w:b/>
          <w:bCs/>
          <w:sz w:val="28"/>
          <w:szCs w:val="28"/>
        </w:rPr>
      </w:pPr>
    </w:p>
    <w:p w:rsidR="00916531" w:rsidRDefault="00916531" w:rsidP="00916531">
      <w:pPr>
        <w:jc w:val="center"/>
        <w:rPr>
          <w:b/>
          <w:bCs/>
          <w:sz w:val="28"/>
          <w:szCs w:val="28"/>
        </w:rPr>
      </w:pPr>
      <w:r>
        <w:rPr>
          <w:b/>
          <w:bCs/>
          <w:sz w:val="28"/>
          <w:szCs w:val="28"/>
        </w:rPr>
        <w:t xml:space="preserve">ПРИМЕРНЫЕ </w:t>
      </w:r>
      <w:r w:rsidRPr="00176E72">
        <w:rPr>
          <w:b/>
          <w:bCs/>
          <w:sz w:val="28"/>
          <w:szCs w:val="28"/>
        </w:rPr>
        <w:t>КРИТЕРИИ ОЦЕНКИ ИНИЦИАТИВНОГО ПРОЕКТА</w:t>
      </w:r>
    </w:p>
    <w:p w:rsidR="00916531" w:rsidRPr="00176E72" w:rsidRDefault="00916531" w:rsidP="00916531">
      <w:pPr>
        <w:jc w:val="center"/>
        <w:rPr>
          <w:b/>
          <w:bCs/>
          <w:sz w:val="28"/>
          <w:szCs w:val="28"/>
        </w:rPr>
      </w:pPr>
    </w:p>
    <w:tbl>
      <w:tblPr>
        <w:tblW w:w="0" w:type="auto"/>
        <w:jc w:val="center"/>
        <w:tblLayout w:type="fixed"/>
        <w:tblCellMar>
          <w:left w:w="10" w:type="dxa"/>
          <w:right w:w="10" w:type="dxa"/>
        </w:tblCellMar>
        <w:tblLook w:val="00A0"/>
      </w:tblPr>
      <w:tblGrid>
        <w:gridCol w:w="634"/>
        <w:gridCol w:w="7056"/>
        <w:gridCol w:w="1282"/>
      </w:tblGrid>
      <w:tr w:rsidR="00916531" w:rsidRPr="00176E72" w:rsidTr="00BB6407">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 xml:space="preserve">№ </w:t>
            </w:r>
            <w:proofErr w:type="spellStart"/>
            <w:proofErr w:type="gramStart"/>
            <w:r w:rsidRPr="0025617C">
              <w:rPr>
                <w:b/>
                <w:i/>
              </w:rPr>
              <w:t>п</w:t>
            </w:r>
            <w:proofErr w:type="spellEnd"/>
            <w:proofErr w:type="gramEnd"/>
            <w:r w:rsidRPr="0025617C">
              <w:rPr>
                <w:b/>
                <w:i/>
              </w:rPr>
              <w:t>/</w:t>
            </w:r>
            <w:proofErr w:type="spellStart"/>
            <w:r w:rsidRPr="0025617C">
              <w:rPr>
                <w:b/>
                <w:i/>
              </w:rPr>
              <w:t>п</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Наименование критерия/группы критериев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Кол-во баллов</w:t>
            </w:r>
          </w:p>
        </w:tc>
      </w:tr>
      <w:tr w:rsidR="00916531" w:rsidRPr="00176E72" w:rsidTr="00BB6407">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rPr>
                <w:b/>
                <w:i/>
              </w:rPr>
            </w:pPr>
            <w:r w:rsidRPr="0025617C">
              <w:rPr>
                <w:b/>
                <w:i/>
              </w:rPr>
              <w:t>Критерии прохождения конкурсного отбора</w:t>
            </w:r>
          </w:p>
        </w:tc>
      </w:tr>
      <w:tr w:rsidR="00916531" w:rsidRPr="00176E72" w:rsidTr="00BB6407">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1</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Актуальность (острота) проблемы: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r>
      <w:tr w:rsidR="00916531" w:rsidRPr="00176E72" w:rsidTr="00BB6407">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10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высокая - проблема оценивается населением как значительная, отсутствие ее решения будет негативно сказываться на качестве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8</w:t>
            </w:r>
          </w:p>
        </w:tc>
      </w:tr>
      <w:tr w:rsidR="00916531" w:rsidRPr="00176E72" w:rsidTr="00BB64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средняя - проблема оценивается населением как актуальная, ее решение может привести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низкая - не оценивается населением как актуальная, ее решение не ведет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2</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Комплексный подход к реализации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p>
        </w:tc>
      </w:tr>
      <w:tr w:rsidR="00916531" w:rsidRPr="00176E72" w:rsidTr="00BB6407">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3</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 xml:space="preserve">Адаптивность инициативного проекта для </w:t>
            </w:r>
            <w:proofErr w:type="spellStart"/>
            <w:r w:rsidRPr="0025617C">
              <w:t>маломобильных</w:t>
            </w:r>
            <w:proofErr w:type="spellEnd"/>
            <w:r w:rsidRPr="0025617C">
              <w:t xml:space="preserve"> групп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r>
      <w:tr w:rsidR="00916531" w:rsidRPr="00176E72" w:rsidTr="00BB6407">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4</w:t>
            </w:r>
            <w:r w:rsidRPr="0025617C">
              <w:t>.</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Количество граждан, поддержавших инициативный проект: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p>
        </w:tc>
      </w:tr>
      <w:tr w:rsidR="00916531" w:rsidRPr="00176E72" w:rsidTr="00BB6407">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 xml:space="preserve"> 500 и более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10</w:t>
            </w:r>
          </w:p>
        </w:tc>
      </w:tr>
      <w:tr w:rsidR="00916531" w:rsidRPr="00176E72" w:rsidTr="00BB6407">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250 до 499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7</w:t>
            </w:r>
          </w:p>
        </w:tc>
      </w:tr>
      <w:tr w:rsidR="00916531" w:rsidRPr="00176E72" w:rsidTr="00BB6407">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50 до 249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5</w:t>
            </w:r>
          </w:p>
        </w:tc>
      </w:tr>
      <w:tr w:rsidR="00916531" w:rsidRPr="00176E72" w:rsidTr="00BB6407">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49 и менее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3</w:t>
            </w:r>
          </w:p>
        </w:tc>
      </w:tr>
      <w:tr w:rsidR="00916531" w:rsidRPr="00176E72" w:rsidTr="00BB6407">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5</w:t>
            </w:r>
            <w:r w:rsidRPr="0025617C">
              <w:t>.</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Количество благополучателей от реализации инициативного проекта</w:t>
            </w:r>
          </w:p>
          <w:p w:rsidR="00916531" w:rsidRPr="003930B7" w:rsidRDefault="00916531" w:rsidP="00BB6407">
            <w:pPr>
              <w:ind w:firstLine="202"/>
              <w:jc w:val="both"/>
              <w:rPr>
                <w:i/>
                <w:sz w:val="20"/>
                <w:szCs w:val="20"/>
              </w:rPr>
            </w:pPr>
            <w:r w:rsidRPr="003930B7">
              <w:rPr>
                <w:i/>
                <w:sz w:val="20"/>
                <w:szCs w:val="20"/>
              </w:rPr>
              <w:t>(рассчитывается от численности муниципального образования)</w:t>
            </w:r>
          </w:p>
        </w:tc>
      </w:tr>
      <w:tr w:rsidR="00916531" w:rsidRPr="00176E72" w:rsidTr="00BB6407">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2% и более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10</w:t>
            </w:r>
          </w:p>
        </w:tc>
      </w:tr>
      <w:tr w:rsidR="00916531" w:rsidRPr="00176E72" w:rsidTr="00BB6407">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3930B7" w:rsidRDefault="00916531" w:rsidP="00BB6407">
            <w:pPr>
              <w:ind w:firstLine="202"/>
              <w:jc w:val="both"/>
            </w:pPr>
            <w:r w:rsidRPr="0025617C">
              <w:t>1,5</w:t>
            </w:r>
            <w:r>
              <w:t xml:space="preserve"> </w:t>
            </w:r>
            <w:r w:rsidRPr="003B260E">
              <w:t>%</w:t>
            </w:r>
            <w:r w:rsidRPr="0025617C">
              <w:t xml:space="preserve"> – 1,9</w:t>
            </w:r>
            <w:r>
              <w:t xml:space="preserve">9 </w:t>
            </w:r>
            <w:r w:rsidRPr="003B260E">
              <w: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8</w:t>
            </w:r>
          </w:p>
        </w:tc>
      </w:tr>
      <w:tr w:rsidR="00916531" w:rsidRPr="00176E72" w:rsidTr="00BB6407">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1</w:t>
            </w:r>
            <w:r>
              <w:t xml:space="preserve"> </w:t>
            </w:r>
            <w:r w:rsidRPr="003B260E">
              <w:t>%</w:t>
            </w:r>
            <w:r>
              <w:t xml:space="preserve"> </w:t>
            </w:r>
            <w:r w:rsidRPr="0025617C">
              <w:t>- 1,49</w:t>
            </w:r>
            <w:r>
              <w:t xml:space="preserve"> </w:t>
            </w:r>
            <w:r w:rsidRPr="003B260E">
              <w:t>%</w:t>
            </w:r>
            <w:r w:rsidRPr="0025617C">
              <w:t xml:space="preserve">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6</w:t>
            </w:r>
          </w:p>
        </w:tc>
      </w:tr>
      <w:tr w:rsidR="00916531" w:rsidRPr="00176E72" w:rsidTr="00BB6407">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0,9</w:t>
            </w:r>
            <w:r>
              <w:t xml:space="preserve">9 </w:t>
            </w:r>
            <w:r w:rsidRPr="003B260E">
              <w:t>%</w:t>
            </w:r>
            <w:r w:rsidRPr="0025617C">
              <w:t xml:space="preserve"> и менее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center"/>
            </w:pPr>
            <w:r w:rsidRPr="0025617C">
              <w:t>1</w:t>
            </w:r>
          </w:p>
        </w:tc>
      </w:tr>
      <w:tr w:rsidR="00916531" w:rsidRPr="00176E72" w:rsidTr="00BB6407">
        <w:trPr>
          <w:trHeight w:val="85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rsidRPr="0025617C">
              <w:t>6.</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Необходимость осуществления бюджетных расходов в последующих периодах в целях содержания (поддержания) результатов инициативного</w:t>
            </w:r>
          </w:p>
          <w:p w:rsidR="00916531" w:rsidRPr="0025617C" w:rsidRDefault="00916531" w:rsidP="00BB6407">
            <w:pPr>
              <w:ind w:firstLine="202"/>
              <w:jc w:val="both"/>
            </w:pPr>
            <w:r w:rsidRPr="0025617C">
              <w:t>проекта</w:t>
            </w:r>
          </w:p>
        </w:tc>
      </w:tr>
      <w:tr w:rsidR="00916531" w:rsidRPr="00176E72" w:rsidTr="00BB6407">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5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lastRenderedPageBreak/>
              <w:t>7.</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191"/>
              <w:jc w:val="both"/>
            </w:pPr>
            <w:r w:rsidRPr="0025617C">
              <w:t>Использование инновационных технологий</w:t>
            </w:r>
            <w:r>
              <w:t xml:space="preserve"> и</w:t>
            </w:r>
            <w:r w:rsidRPr="0025617C">
              <w:t xml:space="preserve"> решений</w:t>
            </w:r>
          </w:p>
        </w:tc>
      </w:tr>
      <w:tr w:rsidR="00916531" w:rsidRPr="00176E72" w:rsidTr="00BB6407">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5</w:t>
            </w:r>
          </w:p>
        </w:tc>
      </w:tr>
      <w:tr w:rsidR="00916531" w:rsidRPr="00176E72" w:rsidTr="00BB6407">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8.</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Доля инициативных платежей от общей стоимости инициативного проекта</w:t>
            </w:r>
          </w:p>
        </w:tc>
      </w:tr>
      <w:tr w:rsidR="00916531" w:rsidRPr="00176E72" w:rsidTr="00BB6407">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20% и более от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15% до 19, 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8</w:t>
            </w:r>
          </w:p>
        </w:tc>
      </w:tr>
      <w:tr w:rsidR="00916531" w:rsidRPr="00176E72" w:rsidTr="00BB6407">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10% до 14,9%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6</w:t>
            </w:r>
          </w:p>
        </w:tc>
      </w:tr>
      <w:tr w:rsidR="00916531" w:rsidRPr="00176E72" w:rsidTr="00BB6407">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от 0, 1% до 9,9 %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2</w:t>
            </w:r>
          </w:p>
        </w:tc>
      </w:tr>
      <w:tr w:rsidR="00916531" w:rsidRPr="00176E72" w:rsidTr="00BB6407">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r w:rsidR="00916531" w:rsidRPr="00176E72" w:rsidTr="00BB6407">
        <w:trPr>
          <w:trHeight w:val="68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r>
              <w:t>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Имущественное и (или) трудовое участие в реализации инициативного проекта:</w:t>
            </w:r>
          </w:p>
        </w:tc>
      </w:tr>
      <w:tr w:rsidR="00916531" w:rsidRPr="00176E72" w:rsidTr="00BB6407">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10</w:t>
            </w:r>
          </w:p>
        </w:tc>
      </w:tr>
      <w:tr w:rsidR="00916531" w:rsidRPr="00176E72" w:rsidTr="00BB6407">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both"/>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ind w:firstLine="202"/>
              <w:jc w:val="both"/>
            </w:pPr>
            <w:r w:rsidRPr="0025617C">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16531" w:rsidRPr="0025617C" w:rsidRDefault="00916531" w:rsidP="00BB6407">
            <w:pPr>
              <w:jc w:val="center"/>
            </w:pPr>
            <w:r w:rsidRPr="0025617C">
              <w:t>0</w:t>
            </w:r>
          </w:p>
        </w:tc>
      </w:tr>
    </w:tbl>
    <w:p w:rsidR="00916531" w:rsidRPr="00176E72" w:rsidRDefault="00916531" w:rsidP="00916531">
      <w:pPr>
        <w:jc w:val="both"/>
        <w:rPr>
          <w:sz w:val="28"/>
          <w:szCs w:val="28"/>
        </w:rPr>
        <w:sectPr w:rsidR="00916531" w:rsidRPr="00176E72" w:rsidSect="00916531">
          <w:headerReference w:type="even" r:id="rId10"/>
          <w:footerReference w:type="default" r:id="rId11"/>
          <w:pgSz w:w="11905" w:h="16837"/>
          <w:pgMar w:top="851" w:right="990" w:bottom="1048" w:left="1627" w:header="0" w:footer="3" w:gutter="0"/>
          <w:cols w:space="720"/>
          <w:noEndnote/>
          <w:docGrid w:linePitch="360"/>
        </w:sectPr>
      </w:pPr>
    </w:p>
    <w:p w:rsidR="004A6E83" w:rsidRDefault="004A6E83"/>
    <w:sectPr w:rsidR="004A6E83" w:rsidSect="004A6E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B7" w:rsidRDefault="00D24FB7" w:rsidP="006E3C18">
      <w:r>
        <w:separator/>
      </w:r>
    </w:p>
  </w:endnote>
  <w:endnote w:type="continuationSeparator" w:id="0">
    <w:p w:rsidR="00D24FB7" w:rsidRDefault="00D24FB7" w:rsidP="006E3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61328"/>
      <w:docPartObj>
        <w:docPartGallery w:val="Page Numbers (Bottom of Page)"/>
        <w:docPartUnique/>
      </w:docPartObj>
    </w:sdtPr>
    <w:sdtContent>
      <w:p w:rsidR="0054024C" w:rsidRDefault="00D3052E">
        <w:pPr>
          <w:pStyle w:val="a3"/>
          <w:jc w:val="right"/>
        </w:pPr>
        <w:fldSimple w:instr="PAGE   \* MERGEFORMAT">
          <w:r w:rsidR="00E364E6">
            <w:rPr>
              <w:noProof/>
            </w:rPr>
            <w:t>3</w:t>
          </w:r>
        </w:fldSimple>
      </w:p>
    </w:sdtContent>
  </w:sdt>
  <w:p w:rsidR="0054024C" w:rsidRDefault="0054024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848"/>
      <w:docPartObj>
        <w:docPartGallery w:val="Page Numbers (Bottom of Page)"/>
        <w:docPartUnique/>
      </w:docPartObj>
    </w:sdtPr>
    <w:sdtContent>
      <w:p w:rsidR="00916531" w:rsidRDefault="00D3052E">
        <w:pPr>
          <w:pStyle w:val="a3"/>
          <w:jc w:val="right"/>
        </w:pPr>
        <w:fldSimple w:instr="PAGE   \* MERGEFORMAT">
          <w:r w:rsidR="00E364E6">
            <w:rPr>
              <w:noProof/>
            </w:rPr>
            <w:t>9</w:t>
          </w:r>
        </w:fldSimple>
      </w:p>
    </w:sdtContent>
  </w:sdt>
  <w:p w:rsidR="00916531" w:rsidRDefault="009165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B7" w:rsidRDefault="00D24FB7" w:rsidP="006E3C18">
      <w:r>
        <w:separator/>
      </w:r>
    </w:p>
  </w:footnote>
  <w:footnote w:type="continuationSeparator" w:id="0">
    <w:p w:rsidR="00D24FB7" w:rsidRDefault="00D24FB7" w:rsidP="006E3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24C" w:rsidRDefault="00D3052E">
    <w:pPr>
      <w:framePr w:h="173" w:wrap="none" w:vAnchor="text" w:hAnchor="page" w:x="1379" w:y="607"/>
    </w:pPr>
    <w:fldSimple w:instr=" PAGE \* MERGEFORMAT ">
      <w:r w:rsidR="000411E1">
        <w:rPr>
          <w:noProof/>
        </w:rPr>
        <w:t>2</w:t>
      </w:r>
    </w:fldSimple>
  </w:p>
  <w:p w:rsidR="0054024C" w:rsidRDefault="0054024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31" w:rsidRDefault="00D3052E">
    <w:pPr>
      <w:framePr w:h="173" w:wrap="none" w:vAnchor="text" w:hAnchor="page" w:x="1379" w:y="607"/>
    </w:pPr>
    <w:fldSimple w:instr=" PAGE \* MERGEFORMAT ">
      <w:r w:rsidR="00916531" w:rsidRPr="00F76BCA">
        <w:rPr>
          <w:noProof/>
        </w:rPr>
        <w:t>20</w:t>
      </w:r>
    </w:fldSimple>
  </w:p>
  <w:p w:rsidR="00916531" w:rsidRDefault="0091653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4FF0771"/>
    <w:multiLevelType w:val="hybridMultilevel"/>
    <w:tmpl w:val="5EE85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8"/>
  </w:num>
  <w:num w:numId="4">
    <w:abstractNumId w:val="0"/>
  </w:num>
  <w:num w:numId="5">
    <w:abstractNumId w:val="1"/>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024C"/>
    <w:rsid w:val="000411E1"/>
    <w:rsid w:val="001A2C68"/>
    <w:rsid w:val="00221F46"/>
    <w:rsid w:val="00492F0C"/>
    <w:rsid w:val="004A6E83"/>
    <w:rsid w:val="0054024C"/>
    <w:rsid w:val="006E3C18"/>
    <w:rsid w:val="00916531"/>
    <w:rsid w:val="00D24FB7"/>
    <w:rsid w:val="00D3052E"/>
    <w:rsid w:val="00E364E6"/>
    <w:rsid w:val="00F4304D"/>
    <w:rsid w:val="00FC7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402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uiPriority w:val="99"/>
    <w:unhideWhenUsed/>
    <w:rsid w:val="0054024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Нижний колонтитул Знак"/>
    <w:basedOn w:val="a0"/>
    <w:link w:val="a3"/>
    <w:uiPriority w:val="99"/>
    <w:rsid w:val="0054024C"/>
  </w:style>
  <w:style w:type="character" w:styleId="a5">
    <w:name w:val="Hyperlink"/>
    <w:basedOn w:val="a0"/>
    <w:uiPriority w:val="99"/>
    <w:unhideWhenUsed/>
    <w:rsid w:val="0054024C"/>
    <w:rPr>
      <w:color w:val="0000FF" w:themeColor="hyperlink"/>
      <w:u w:val="single"/>
    </w:rPr>
  </w:style>
  <w:style w:type="table" w:styleId="a6">
    <w:name w:val="Table Grid"/>
    <w:basedOn w:val="a1"/>
    <w:uiPriority w:val="59"/>
    <w:rsid w:val="0054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165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56D0492F11E894CC9C5161FCF780542F9C443029450A0A8653C590FFD99B3C6B89F75224D1BBA6BB3AE067E010CC6C9186B9388DQFrB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2021-04-07T07:45:00Z</cp:lastPrinted>
  <dcterms:created xsi:type="dcterms:W3CDTF">2021-03-30T12:20:00Z</dcterms:created>
  <dcterms:modified xsi:type="dcterms:W3CDTF">2021-04-07T07:47:00Z</dcterms:modified>
</cp:coreProperties>
</file>