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994"/>
      </w:tblGrid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Мортковского сельского поселения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Пучежского муниципального района Ивановской области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rPr>
                <w:lang w:eastAsia="en-US"/>
              </w:rPr>
            </w:pPr>
          </w:p>
        </w:tc>
      </w:tr>
      <w:tr w:rsidR="00061D1D" w:rsidRPr="00FA5C42" w:rsidTr="009A464A">
        <w:trPr>
          <w:cantSplit/>
          <w:trHeight w:val="239"/>
        </w:trPr>
        <w:tc>
          <w:tcPr>
            <w:tcW w:w="4678" w:type="dxa"/>
            <w:hideMark/>
          </w:tcPr>
          <w:p w:rsidR="00061D1D" w:rsidRPr="00FA5C42" w:rsidRDefault="00061D1D" w:rsidP="00910744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    от </w:t>
            </w:r>
            <w:r w:rsidR="007620F2">
              <w:rPr>
                <w:lang w:eastAsia="en-US"/>
              </w:rPr>
              <w:t>2</w:t>
            </w:r>
            <w:r w:rsidR="00910744">
              <w:rPr>
                <w:lang w:eastAsia="en-US"/>
              </w:rPr>
              <w:t>2</w:t>
            </w:r>
            <w:r w:rsidRPr="00FA5C42">
              <w:rPr>
                <w:lang w:eastAsia="en-US"/>
              </w:rPr>
              <w:t>.0</w:t>
            </w:r>
            <w:r w:rsidR="007620F2">
              <w:rPr>
                <w:lang w:eastAsia="en-US"/>
              </w:rPr>
              <w:t>1</w:t>
            </w:r>
            <w:r w:rsidRPr="00FA5C42">
              <w:rPr>
                <w:lang w:eastAsia="en-US"/>
              </w:rPr>
              <w:t>.20</w:t>
            </w:r>
            <w:r w:rsidR="00910744">
              <w:rPr>
                <w:lang w:eastAsia="en-US"/>
              </w:rPr>
              <w:t>20</w:t>
            </w:r>
            <w:r w:rsidRPr="00FA5C42">
              <w:rPr>
                <w:lang w:eastAsia="en-US"/>
              </w:rPr>
              <w:t>г.</w:t>
            </w:r>
          </w:p>
        </w:tc>
        <w:tc>
          <w:tcPr>
            <w:tcW w:w="4994" w:type="dxa"/>
            <w:hideMark/>
          </w:tcPr>
          <w:p w:rsidR="00061D1D" w:rsidRPr="00FA5C42" w:rsidRDefault="00061D1D" w:rsidP="00910744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№ </w:t>
            </w:r>
            <w:r w:rsidR="00910744">
              <w:rPr>
                <w:lang w:eastAsia="en-US"/>
              </w:rPr>
              <w:t>2</w:t>
            </w:r>
            <w:r w:rsidRPr="00FA5C42">
              <w:rPr>
                <w:lang w:eastAsia="en-US"/>
              </w:rPr>
              <w:t>-п</w:t>
            </w:r>
          </w:p>
        </w:tc>
      </w:tr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с. Мортки </w:t>
            </w:r>
          </w:p>
          <w:p w:rsidR="00061D1D" w:rsidRPr="00FA5C42" w:rsidRDefault="00061D1D" w:rsidP="009A46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1D1D" w:rsidRPr="00FA5C42" w:rsidRDefault="00061D1D" w:rsidP="00061D1D"/>
    <w:p w:rsidR="00061D1D" w:rsidRPr="00FA5C42" w:rsidRDefault="00061D1D" w:rsidP="00061D1D">
      <w:pPr>
        <w:pStyle w:val="FR4"/>
        <w:spacing w:before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5C4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A5C42">
        <w:rPr>
          <w:rFonts w:ascii="Times New Roman" w:hAnsi="Times New Roman" w:cs="Times New Roman"/>
          <w:color w:val="000000"/>
          <w:sz w:val="24"/>
          <w:szCs w:val="24"/>
        </w:rPr>
        <w:t>перечня объектов, в отношении которых</w:t>
      </w:r>
    </w:p>
    <w:p w:rsidR="00061D1D" w:rsidRPr="00FA5C42" w:rsidRDefault="00061D1D" w:rsidP="00061D1D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A5C42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 заключение концессионного соглашения в 20</w:t>
      </w:r>
      <w:r w:rsidR="0091074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A5C42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pPr>
        <w:ind w:firstLine="709"/>
        <w:jc w:val="both"/>
      </w:pPr>
      <w:proofErr w:type="gramStart"/>
      <w:r w:rsidRPr="00FA5C42"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FA5C42">
        <w:rPr>
          <w:color w:val="000000"/>
        </w:rPr>
        <w:t xml:space="preserve"> Федеральным законом от 21.07.2005 №</w:t>
      </w:r>
      <w:r w:rsidRPr="00FA5C42">
        <w:rPr>
          <w:color w:val="000000"/>
          <w:lang w:val="en-US"/>
        </w:rPr>
        <w:t> </w:t>
      </w:r>
      <w:r w:rsidRPr="00FA5C42">
        <w:rPr>
          <w:color w:val="000000"/>
        </w:rPr>
        <w:t>115-ФЗ «О</w:t>
      </w:r>
      <w:r w:rsidRPr="00FA5C42">
        <w:rPr>
          <w:color w:val="000000"/>
          <w:lang w:val="en-US"/>
        </w:rPr>
        <w:t> </w:t>
      </w:r>
      <w:r w:rsidRPr="00FA5C42">
        <w:rPr>
          <w:color w:val="000000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FA5C42">
        <w:t>руководствуясь Уставом Мортковского сельского поселения Пучежского муниципального района Ивановской области</w:t>
      </w:r>
      <w:proofErr w:type="gramEnd"/>
    </w:p>
    <w:p w:rsidR="00061D1D" w:rsidRPr="00FA5C42" w:rsidRDefault="00061D1D" w:rsidP="00061D1D">
      <w:pPr>
        <w:jc w:val="center"/>
        <w:rPr>
          <w:b/>
        </w:rPr>
      </w:pPr>
      <w:r w:rsidRPr="00FA5C42">
        <w:rPr>
          <w:b/>
        </w:rPr>
        <w:t>постановляю:</w:t>
      </w:r>
    </w:p>
    <w:p w:rsidR="00061D1D" w:rsidRPr="00FA5C42" w:rsidRDefault="00061D1D" w:rsidP="00061D1D">
      <w:pPr>
        <w:jc w:val="center"/>
        <w:rPr>
          <w:b/>
        </w:rPr>
      </w:pP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r w:rsidRPr="00FA5C42">
        <w:t>Утвердить  перечень  объектов,  в отношении которых планируется заключение концессионного соглашения в 20</w:t>
      </w:r>
      <w:r w:rsidR="00910744">
        <w:t>20</w:t>
      </w:r>
      <w:r w:rsidRPr="00FA5C42">
        <w:t xml:space="preserve"> году, согласно Приложению № 1 к настоящему постановлению.</w:t>
      </w: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proofErr w:type="gramStart"/>
      <w:r w:rsidRPr="00FA5C42">
        <w:t>Контроль за</w:t>
      </w:r>
      <w:proofErr w:type="gramEnd"/>
      <w:r w:rsidRPr="00FA5C42">
        <w:t xml:space="preserve"> исполнением настоящего постановления оставляю за собой.</w:t>
      </w: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r w:rsidRPr="00FA5C42">
        <w:t>Постановление вступает в силу с момента его подписания.</w:t>
      </w:r>
    </w:p>
    <w:p w:rsidR="00061D1D" w:rsidRPr="00FA5C42" w:rsidRDefault="00061D1D" w:rsidP="00061D1D">
      <w:pPr>
        <w:ind w:left="360"/>
      </w:pPr>
    </w:p>
    <w:p w:rsidR="00061D1D" w:rsidRPr="00FA5C42" w:rsidRDefault="00061D1D" w:rsidP="00061D1D">
      <w:pPr>
        <w:ind w:left="360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r w:rsidRPr="00FA5C42">
        <w:t>Глава  Мортковского сельского поселения                                                          З.Б.Серова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474ECB" w:rsidRPr="00FA5C42" w:rsidRDefault="00474ECB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Мортковского  сельского поселения Пучежского муниципального района Ивановской  области 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620F2">
        <w:rPr>
          <w:rFonts w:ascii="Times New Roman" w:eastAsia="Calibri" w:hAnsi="Times New Roman" w:cs="Times New Roman"/>
          <w:sz w:val="24"/>
          <w:szCs w:val="24"/>
        </w:rPr>
        <w:t>2</w:t>
      </w:r>
      <w:r w:rsidR="00910744">
        <w:rPr>
          <w:rFonts w:ascii="Times New Roman" w:eastAsia="Calibri" w:hAnsi="Times New Roman" w:cs="Times New Roman"/>
          <w:sz w:val="24"/>
          <w:szCs w:val="24"/>
        </w:rPr>
        <w:t>2</w:t>
      </w:r>
      <w:r w:rsidRPr="00FA5C42">
        <w:rPr>
          <w:rFonts w:ascii="Times New Roman" w:eastAsia="Calibri" w:hAnsi="Times New Roman" w:cs="Times New Roman"/>
          <w:sz w:val="24"/>
          <w:szCs w:val="24"/>
        </w:rPr>
        <w:t>.0</w:t>
      </w:r>
      <w:r w:rsidR="007620F2">
        <w:rPr>
          <w:rFonts w:ascii="Times New Roman" w:eastAsia="Calibri" w:hAnsi="Times New Roman" w:cs="Times New Roman"/>
          <w:sz w:val="24"/>
          <w:szCs w:val="24"/>
        </w:rPr>
        <w:t>1</w:t>
      </w:r>
      <w:r w:rsidRPr="00FA5C42">
        <w:rPr>
          <w:rFonts w:ascii="Times New Roman" w:eastAsia="Calibri" w:hAnsi="Times New Roman" w:cs="Times New Roman"/>
          <w:sz w:val="24"/>
          <w:szCs w:val="24"/>
        </w:rPr>
        <w:t>.20</w:t>
      </w:r>
      <w:r w:rsidR="00910744">
        <w:rPr>
          <w:rFonts w:ascii="Times New Roman" w:eastAsia="Calibri" w:hAnsi="Times New Roman" w:cs="Times New Roman"/>
          <w:sz w:val="24"/>
          <w:szCs w:val="24"/>
        </w:rPr>
        <w:t>20</w:t>
      </w: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910744">
        <w:rPr>
          <w:rFonts w:ascii="Times New Roman" w:eastAsia="Calibri" w:hAnsi="Times New Roman" w:cs="Times New Roman"/>
          <w:sz w:val="24"/>
          <w:szCs w:val="24"/>
        </w:rPr>
        <w:t>2</w:t>
      </w:r>
      <w:r w:rsidRPr="00FA5C42">
        <w:rPr>
          <w:rFonts w:ascii="Times New Roman" w:eastAsia="Calibri" w:hAnsi="Times New Roman" w:cs="Times New Roman"/>
          <w:sz w:val="24"/>
          <w:szCs w:val="24"/>
        </w:rPr>
        <w:t>-</w:t>
      </w:r>
      <w:r w:rsidR="002E5A96">
        <w:rPr>
          <w:rFonts w:ascii="Times New Roman" w:eastAsia="Calibri" w:hAnsi="Times New Roman" w:cs="Times New Roman"/>
          <w:sz w:val="24"/>
          <w:szCs w:val="24"/>
        </w:rPr>
        <w:t>п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36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объектов,  в отношении которых планируется заключение концессионного соглашения в 20</w:t>
      </w:r>
      <w:r w:rsidR="0091074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54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745"/>
        <w:gridCol w:w="1584"/>
        <w:gridCol w:w="1474"/>
        <w:gridCol w:w="2726"/>
      </w:tblGrid>
      <w:tr w:rsidR="00061D1D" w:rsidRPr="00FA5C42" w:rsidTr="002B1E37">
        <w:trPr>
          <w:trHeight w:val="2435"/>
        </w:trPr>
        <w:tc>
          <w:tcPr>
            <w:tcW w:w="410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C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5C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A5C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4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имущества и его адрес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2"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 w:rsidRPr="00FA5C4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показатели имущества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C42">
              <w:rPr>
                <w:rFonts w:ascii="Times New Roman" w:hAnsi="Times New Roman"/>
                <w:sz w:val="24"/>
                <w:szCs w:val="24"/>
              </w:rPr>
              <w:t>(площадь,  установленная</w:t>
            </w:r>
            <w:proofErr w:type="gramEnd"/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мощность, протяженность, диаметр и т.п.)</w:t>
            </w:r>
          </w:p>
        </w:tc>
        <w:tc>
          <w:tcPr>
            <w:tcW w:w="710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Дата ввода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эксплуатацию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Правоустанавливающий документ</w:t>
            </w:r>
          </w:p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1D" w:rsidRPr="00FA5C42" w:rsidTr="002B1E37">
        <w:tc>
          <w:tcPr>
            <w:tcW w:w="410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vAlign w:val="center"/>
          </w:tcPr>
          <w:p w:rsidR="00061D1D" w:rsidRPr="00FA5C42" w:rsidRDefault="00061D1D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7EB2" w:rsidRPr="00FA5C42" w:rsidTr="002B1E37">
        <w:tc>
          <w:tcPr>
            <w:tcW w:w="410" w:type="pct"/>
            <w:vAlign w:val="center"/>
          </w:tcPr>
          <w:p w:rsidR="007E7EB2" w:rsidRPr="00FA5C42" w:rsidRDefault="007E7EB2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FA5C42" w:rsidRPr="00FA5C42" w:rsidRDefault="007E7EB2" w:rsidP="007E7EB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Буровая скважина № 63, назначение: нежилое, </w:t>
            </w:r>
          </w:p>
          <w:p w:rsidR="007E7EB2" w:rsidRPr="00FA5C42" w:rsidRDefault="007E7EB2" w:rsidP="007E7E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инв. №  24:221:002:181005060, адрес объекта: Ивановская область, Пучежский район, д.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Галашино</w:t>
            </w:r>
            <w:proofErr w:type="spellEnd"/>
          </w:p>
        </w:tc>
        <w:tc>
          <w:tcPr>
            <w:tcW w:w="763" w:type="pct"/>
            <w:vAlign w:val="center"/>
          </w:tcPr>
          <w:p w:rsidR="007E7EB2" w:rsidRPr="00FA5C42" w:rsidRDefault="007E7EB2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глубина 150м,</w:t>
            </w:r>
          </w:p>
        </w:tc>
        <w:tc>
          <w:tcPr>
            <w:tcW w:w="710" w:type="pct"/>
            <w:vAlign w:val="center"/>
          </w:tcPr>
          <w:p w:rsidR="007E7EB2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313" w:type="pct"/>
            <w:vAlign w:val="center"/>
          </w:tcPr>
          <w:p w:rsidR="00200470" w:rsidRPr="00FA5C42" w:rsidRDefault="007E7EB2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="0020047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200470"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2011, </w:t>
            </w:r>
            <w:r w:rsidR="00200470"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E7EB2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37-37-14/060/2011-211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Галашино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кирпичные, общая площадь – 5,4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7A33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FA5C4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Буровая скважина № 3, </w:t>
            </w:r>
          </w:p>
          <w:p w:rsidR="00200470" w:rsidRPr="00FA5C42" w:rsidRDefault="00200470" w:rsidP="00FA5C4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назначение: нежилое, </w:t>
            </w:r>
          </w:p>
          <w:p w:rsidR="00200470" w:rsidRDefault="00200470" w:rsidP="00FA5C4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инв. №  24:221:002:181005070, </w:t>
            </w:r>
          </w:p>
          <w:p w:rsidR="00200470" w:rsidRPr="00FA5C42" w:rsidRDefault="00200470" w:rsidP="00FA5C4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лит. А, </w:t>
            </w:r>
            <w:r w:rsidRPr="00FA5C42">
              <w:rPr>
                <w:color w:val="000000"/>
                <w:spacing w:val="-6"/>
                <w:lang w:val="en-US"/>
              </w:rPr>
              <w:t>I</w:t>
            </w:r>
            <w:r w:rsidRPr="00FA5C42">
              <w:rPr>
                <w:color w:val="000000"/>
                <w:spacing w:val="-6"/>
              </w:rPr>
              <w:t>, адрес объекта: Ивановская область, Пучежский район, с. Мортки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глубина 100м,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2011,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37-37-14/060/2011-215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с. Мортки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кирпичные, общая площадь –8,4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Буровая скважина № 65 б, назначение: нежилое (подземных этажей – 0), </w:t>
            </w:r>
          </w:p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инв. №  24:221:002:181005080, </w:t>
            </w:r>
          </w:p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 адрес объекта: Ивановская область, Пучежский район, д. Дмитриево Большое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глубина 120м,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455732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2011,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4557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37-37-14/060/2011-210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д. Дмитриево Большое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бревенчатые, общая площадь – 9,6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971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Буровая скважина № 109, назначение: нежилое (подземных этажей – 0), </w:t>
            </w:r>
          </w:p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инв. №  24:221:002:181005090, </w:t>
            </w:r>
          </w:p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 адрес объекта: Ивановская область, Пучежский район, д. Дмитриево Большое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глубина 120м,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240FAE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2011,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240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37-37-14/060/2011-209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240FAE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д. Дмитриево Большое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240FAE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кирпичные, общая площадь – 5,4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240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240FAE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Буровая скважина № 66/110, назначение: нежилое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,</w:t>
            </w:r>
            <w:proofErr w:type="gramEnd"/>
          </w:p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инв. №  24:221:002:181005110, </w:t>
            </w:r>
          </w:p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адрес объекта: Ивановская область, Пучежский район, д.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Сорвачево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глубина 100м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57B4D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2011,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37-37-14/060/2011-212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Сорвачево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кирпичные оштукатуренные, общая площадь – 8,2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Буровая скважина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,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назначение: нежилое (подземных этажей – 0), </w:t>
            </w:r>
          </w:p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инв. №  24:221:002:181005130, </w:t>
            </w:r>
          </w:p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адрес объекта: Ивановская область, Пучежский район, д.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Оржанники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глубина 100м,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57B4D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2011,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37-37-14/060/2011-213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Оржанники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бревенчатые, общая площадь – 16,8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Буровая скважина № 62в/102, назначение: нежилое (подземных этажей – 0),  </w:t>
            </w:r>
          </w:p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инв. №  24:221:002:181005360, </w:t>
            </w:r>
          </w:p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адрес объекта: Ивановская область, Пучежский район, южнее с.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Кандаурово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глубина </w:t>
            </w:r>
            <w:r w:rsidRPr="00FA5C42">
              <w:rPr>
                <w:rFonts w:ascii="Times New Roman" w:hAnsi="Times New Roman"/>
                <w:spacing w:val="-6"/>
                <w:sz w:val="24"/>
                <w:szCs w:val="24"/>
              </w:rPr>
              <w:t>142м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57B4D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государственной регистрации права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2014,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37-37-09/283/2013-699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южнее с.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Кандаурово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кирпичные, общая площадь – 5,0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57B4D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Буровая скважина № 62а/100, назначение: нежилое (подземных этажей – 0),  </w:t>
            </w:r>
          </w:p>
          <w:p w:rsidR="00200470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инв. №  24:221:002:181005370, </w:t>
            </w:r>
          </w:p>
          <w:p w:rsidR="00200470" w:rsidRPr="00FA5C42" w:rsidRDefault="00200470" w:rsidP="00FA5C42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адрес объекта: Ивановская область, Пучежский район, северо-западная окраина с.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Кандаурово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глубина </w:t>
            </w:r>
            <w:r w:rsidRPr="00FA5C42">
              <w:rPr>
                <w:rFonts w:ascii="Times New Roman" w:hAnsi="Times New Roman"/>
                <w:spacing w:val="-6"/>
                <w:sz w:val="24"/>
                <w:szCs w:val="24"/>
              </w:rPr>
              <w:t>150м,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57B4D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государственной регистрации права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2014,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37-37-09/283/2013-698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северо-западная окраина с.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Кандаурово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57B4D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кирпичные, общая площадь – 6,2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Default="00200470" w:rsidP="00F459A5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Буровая скважина № 62г/103, назначение: нежилое (подземных этажей – 0), </w:t>
            </w:r>
          </w:p>
          <w:p w:rsidR="00200470" w:rsidRDefault="00200470" w:rsidP="00F459A5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инв. №  24:221:002:181005380, </w:t>
            </w:r>
          </w:p>
          <w:p w:rsidR="00200470" w:rsidRPr="00FA5C42" w:rsidRDefault="00200470" w:rsidP="00F459A5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лит. А,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адрес объекта: Ивановская область, Пучежский район, юго-западная окраина д.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Умеково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глубина </w:t>
            </w:r>
            <w:r w:rsidRPr="00FA5C42">
              <w:rPr>
                <w:rFonts w:ascii="Times New Roman" w:hAnsi="Times New Roman"/>
                <w:spacing w:val="-6"/>
                <w:sz w:val="24"/>
                <w:szCs w:val="24"/>
              </w:rPr>
              <w:t>100м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F459A5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государственной регистрации права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2014, 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0470" w:rsidRPr="00FA5C42" w:rsidRDefault="00200470" w:rsidP="00F459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37-37-09/283/2013-700</w:t>
            </w:r>
            <w:r w:rsidRPr="00FA5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F459A5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Насосная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над скважиной, </w:t>
            </w: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адрес объекта: Ивановская область, Пучежский район, юго-западная окраина д. </w:t>
            </w:r>
            <w:proofErr w:type="spell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Умеково</w:t>
            </w:r>
            <w:proofErr w:type="spellEnd"/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 стен – бревенчатые, общая площадь – 10,7 кв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F459A5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7E7EB2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Водонапорная башня, металлическое исполнение, расположенная по адресу: Ивановская область, Пучежский район, д. </w:t>
            </w:r>
            <w:proofErr w:type="spellStart"/>
            <w:r w:rsidRPr="00FA5C42">
              <w:rPr>
                <w:color w:val="000000"/>
                <w:spacing w:val="-6"/>
              </w:rPr>
              <w:t>Галашино</w:t>
            </w:r>
            <w:proofErr w:type="spellEnd"/>
          </w:p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объем -  15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  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1989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7E7EB2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Водонапорная башня, </w:t>
            </w:r>
            <w:r w:rsidRPr="00FA5C42">
              <w:rPr>
                <w:color w:val="000000"/>
                <w:spacing w:val="-6"/>
              </w:rPr>
              <w:t>металлическое исполнение,   расположенная по адресу: Ивановская область, Пучежский район, д. Дмитриево Большое</w:t>
            </w:r>
          </w:p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объем -  15 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rPr>
          <w:trHeight w:val="274"/>
        </w:trPr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F459A5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>Водонапорная башня, металлическое исполнение, расположенная по адресу: Ивановская область, Пучежский район, д. Дмитриево Большо</w:t>
            </w:r>
            <w:r>
              <w:rPr>
                <w:color w:val="000000"/>
                <w:spacing w:val="-6"/>
              </w:rPr>
              <w:t>е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объем -   15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1994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7E7EB2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Водонапорная башня, кирпичное исполнение,  расположенная по адресу: Ивановская область, Пучежский район, д. </w:t>
            </w:r>
            <w:proofErr w:type="spellStart"/>
            <w:r w:rsidRPr="00FA5C42">
              <w:rPr>
                <w:color w:val="000000"/>
                <w:spacing w:val="-6"/>
              </w:rPr>
              <w:t>Сорвачево</w:t>
            </w:r>
            <w:proofErr w:type="spellEnd"/>
          </w:p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объем -   5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1970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7E7EB2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Водонапорная башня, металлическое исполнение, расположенная по адресу: Ивановская область, Пучежский район, д. </w:t>
            </w:r>
            <w:proofErr w:type="spellStart"/>
            <w:r w:rsidRPr="00FA5C42">
              <w:rPr>
                <w:color w:val="000000"/>
                <w:spacing w:val="-6"/>
              </w:rPr>
              <w:t>Умеково</w:t>
            </w:r>
            <w:proofErr w:type="spellEnd"/>
          </w:p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объем -   15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7E7EB2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Водонапорная башня, металлическое исполнение, расположенная по адресу: Ивановская область, Пучежский район, с. </w:t>
            </w:r>
            <w:proofErr w:type="spellStart"/>
            <w:r w:rsidRPr="00FA5C42">
              <w:rPr>
                <w:color w:val="000000"/>
                <w:spacing w:val="-6"/>
              </w:rPr>
              <w:t>Кандаурово</w:t>
            </w:r>
            <w:proofErr w:type="spellEnd"/>
          </w:p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объем -  15 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1978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7E7EB2">
            <w:pPr>
              <w:shd w:val="clear" w:color="auto" w:fill="FFFFFF"/>
              <w:spacing w:after="252"/>
              <w:rPr>
                <w:color w:val="000000"/>
                <w:spacing w:val="-6"/>
              </w:rPr>
            </w:pPr>
            <w:r w:rsidRPr="00FA5C42">
              <w:rPr>
                <w:color w:val="000000"/>
                <w:spacing w:val="-6"/>
              </w:rPr>
              <w:t xml:space="preserve">Водонапорная башня, металлическое исполнение, расположенная по адресу: Ивановская область, Пучежский район, с. </w:t>
            </w:r>
            <w:proofErr w:type="spellStart"/>
            <w:r w:rsidRPr="00FA5C42">
              <w:rPr>
                <w:color w:val="000000"/>
                <w:spacing w:val="-6"/>
              </w:rPr>
              <w:t>Кандаурово</w:t>
            </w:r>
            <w:proofErr w:type="spellEnd"/>
          </w:p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объем -  15  куб</w:t>
            </w:r>
            <w:proofErr w:type="gramStart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.м</w:t>
            </w:r>
            <w:proofErr w:type="gramEnd"/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1979</w:t>
            </w: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F459A5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водопроводные сети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протяженностью 38,47 км,  диаметр труб: 100 мм – 26,2 км, 76 мм – 7,8 км, 50 мм – 4,47 км, глубина прокладки водопровода до 2м, лот № 17),</w:t>
            </w: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470" w:rsidRPr="00FA5C42" w:rsidTr="002B1E37">
        <w:tc>
          <w:tcPr>
            <w:tcW w:w="410" w:type="pct"/>
            <w:vAlign w:val="center"/>
          </w:tcPr>
          <w:p w:rsidR="00200470" w:rsidRPr="00FA5C42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Очистные сооружения</w:t>
            </w:r>
          </w:p>
        </w:tc>
        <w:tc>
          <w:tcPr>
            <w:tcW w:w="76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00470" w:rsidRPr="00FA5C42" w:rsidRDefault="00200470" w:rsidP="009A46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1D"/>
    <w:rsid w:val="00061D1D"/>
    <w:rsid w:val="00200470"/>
    <w:rsid w:val="00240FAE"/>
    <w:rsid w:val="002B1E37"/>
    <w:rsid w:val="002E5A96"/>
    <w:rsid w:val="00455732"/>
    <w:rsid w:val="00474ECB"/>
    <w:rsid w:val="005212F7"/>
    <w:rsid w:val="007620F2"/>
    <w:rsid w:val="00796A14"/>
    <w:rsid w:val="007E7EB2"/>
    <w:rsid w:val="00910744"/>
    <w:rsid w:val="0095575C"/>
    <w:rsid w:val="00957B4D"/>
    <w:rsid w:val="00971F52"/>
    <w:rsid w:val="00B65660"/>
    <w:rsid w:val="00C474D9"/>
    <w:rsid w:val="00D23081"/>
    <w:rsid w:val="00DB292D"/>
    <w:rsid w:val="00E541A0"/>
    <w:rsid w:val="00F459A5"/>
    <w:rsid w:val="00FA5C42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12</cp:revision>
  <dcterms:created xsi:type="dcterms:W3CDTF">2018-04-05T11:18:00Z</dcterms:created>
  <dcterms:modified xsi:type="dcterms:W3CDTF">2020-01-22T13:31:00Z</dcterms:modified>
</cp:coreProperties>
</file>