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69" w:rsidRDefault="00615869" w:rsidP="00615869">
      <w:pPr>
        <w:rPr>
          <w:b/>
        </w:rPr>
      </w:pPr>
    </w:p>
    <w:p w:rsidR="00615869" w:rsidRDefault="00615869" w:rsidP="00615869">
      <w:pPr>
        <w:ind w:right="-365"/>
        <w:jc w:val="center"/>
        <w:rPr>
          <w:b/>
        </w:rPr>
      </w:pPr>
      <w:r>
        <w:rPr>
          <w:b/>
        </w:rPr>
        <w:t>Работа с обращениями граждан</w:t>
      </w:r>
    </w:p>
    <w:p w:rsidR="00615869" w:rsidRDefault="00615869" w:rsidP="00615869">
      <w:pPr>
        <w:jc w:val="center"/>
        <w:rPr>
          <w:b/>
        </w:rPr>
      </w:pPr>
      <w:r>
        <w:rPr>
          <w:b/>
        </w:rPr>
        <w:t>за 2020 год</w:t>
      </w:r>
    </w:p>
    <w:p w:rsidR="00615869" w:rsidRDefault="00615869" w:rsidP="00615869"/>
    <w:p w:rsidR="00615869" w:rsidRDefault="00615869" w:rsidP="00615869">
      <w:pPr>
        <w:jc w:val="both"/>
      </w:pPr>
      <w:r>
        <w:t xml:space="preserve">              Право на обращение в органы местного самоуправления - это право каждого гражданина.</w:t>
      </w:r>
    </w:p>
    <w:p w:rsidR="00615869" w:rsidRDefault="00615869" w:rsidP="0061586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t xml:space="preserve">              В течение 2020 года деятельность администрации Мортковского сельского поселения по организации работы с обращениями граждан осуществлялась в соответствии с Федеральным Законом от 02.05.2006 №59-ФЗ «О порядке рассмотрения обращений граждан в Российской Федерации», Административным регламентом «Рассмотрение обращений граждан в администрации Мортковского  сельского поселения Пучежского муниципального района Ивановской области».</w:t>
      </w:r>
      <w:r>
        <w:rPr>
          <w:b/>
          <w:bCs/>
          <w:color w:val="000000"/>
        </w:rPr>
        <w:t xml:space="preserve"> </w:t>
      </w:r>
    </w:p>
    <w:p w:rsidR="00615869" w:rsidRDefault="00615869" w:rsidP="00615869">
      <w:pPr>
        <w:jc w:val="both"/>
      </w:pPr>
    </w:p>
    <w:p w:rsidR="00615869" w:rsidRDefault="00615869" w:rsidP="00615869">
      <w:pPr>
        <w:jc w:val="both"/>
      </w:pPr>
      <w:r>
        <w:t xml:space="preserve">             В администрацию Мортковского сельского поселения обращения граждан поступают в письменной, устной форме, форме электронного документа. </w:t>
      </w:r>
    </w:p>
    <w:p w:rsidR="00615869" w:rsidRDefault="00615869" w:rsidP="00615869">
      <w:pPr>
        <w:jc w:val="both"/>
      </w:pPr>
      <w:r>
        <w:t xml:space="preserve">На письменные заявления и обращения в  форме электронного документа заявителям даются письменные ответы. </w:t>
      </w:r>
    </w:p>
    <w:p w:rsidR="00615869" w:rsidRDefault="00615869" w:rsidP="00615869">
      <w:pPr>
        <w:jc w:val="both"/>
      </w:pPr>
      <w:r>
        <w:t>На устные обращения даются разъяснения по существу поставленных вопросов.</w:t>
      </w:r>
    </w:p>
    <w:p w:rsidR="00615869" w:rsidRDefault="00615869" w:rsidP="00615869">
      <w:pPr>
        <w:jc w:val="both"/>
      </w:pPr>
      <w:r>
        <w:t>Обращения рассматриваются  и с выездом на место, что помогает рассмотреть их более объективно и качественно и дать ответы на вопросы, поставленные жителями.</w:t>
      </w:r>
    </w:p>
    <w:p w:rsidR="00615869" w:rsidRDefault="00615869" w:rsidP="00615869">
      <w:pPr>
        <w:jc w:val="both"/>
      </w:pPr>
    </w:p>
    <w:p w:rsidR="00615869" w:rsidRDefault="00615869" w:rsidP="00615869">
      <w:pPr>
        <w:jc w:val="both"/>
      </w:pPr>
      <w:r>
        <w:t xml:space="preserve">              График приема граждан размещен на информационном стенде в здании администрации, сайте поселения.</w:t>
      </w:r>
    </w:p>
    <w:p w:rsidR="00615869" w:rsidRDefault="00615869" w:rsidP="00615869">
      <w:pPr>
        <w:jc w:val="both"/>
      </w:pPr>
    </w:p>
    <w:p w:rsidR="00615869" w:rsidRPr="001A5DB9" w:rsidRDefault="00615869" w:rsidP="00615869">
      <w:pPr>
        <w:jc w:val="both"/>
      </w:pPr>
      <w:r w:rsidRPr="001A5DB9">
        <w:t xml:space="preserve">      В отчетный период в администрацию  поступило 106 устных и 8 письменных обращений (2019г.-107/7).</w:t>
      </w:r>
    </w:p>
    <w:p w:rsidR="00615869" w:rsidRDefault="00615869" w:rsidP="00615869">
      <w:pPr>
        <w:jc w:val="both"/>
      </w:pPr>
      <w:r w:rsidRPr="001A5DB9">
        <w:t xml:space="preserve">      </w:t>
      </w:r>
    </w:p>
    <w:p w:rsidR="00615869" w:rsidRPr="001A5DB9" w:rsidRDefault="00615869" w:rsidP="00615869">
      <w:pPr>
        <w:jc w:val="both"/>
      </w:pPr>
      <w:r>
        <w:t xml:space="preserve">     </w:t>
      </w:r>
      <w:r w:rsidRPr="001A5DB9">
        <w:t>Устные обращения  поступали по следующим направлениям:</w:t>
      </w:r>
    </w:p>
    <w:p w:rsidR="00615869" w:rsidRPr="001A5DB9" w:rsidRDefault="00615869" w:rsidP="00615869">
      <w:pPr>
        <w:jc w:val="both"/>
      </w:pPr>
      <w:proofErr w:type="gramStart"/>
      <w:r w:rsidRPr="001A5DB9">
        <w:t>1) вопросы жилищно-коммунального хозяйства - 60 обращений (57 %), АППГ- 65,6%), из них:</w:t>
      </w:r>
      <w:proofErr w:type="gramEnd"/>
    </w:p>
    <w:p w:rsidR="00615869" w:rsidRPr="001A5DB9" w:rsidRDefault="00615869" w:rsidP="00615869">
      <w:pPr>
        <w:jc w:val="both"/>
      </w:pPr>
      <w:r w:rsidRPr="001A5DB9">
        <w:t xml:space="preserve">- по ремонту водопроводных и канализационных сетей - 11 обращений, выполнение составило 91%; </w:t>
      </w:r>
    </w:p>
    <w:p w:rsidR="00615869" w:rsidRPr="001A5DB9" w:rsidRDefault="00615869" w:rsidP="00615869">
      <w:pPr>
        <w:jc w:val="both"/>
      </w:pPr>
      <w:r w:rsidRPr="001A5DB9">
        <w:t xml:space="preserve"> -  содержание дорог (ремонт и расчистка) – 17 обращений – выполнено 59%;</w:t>
      </w:r>
    </w:p>
    <w:p w:rsidR="00615869" w:rsidRPr="001A5DB9" w:rsidRDefault="00615869" w:rsidP="00615869">
      <w:pPr>
        <w:jc w:val="both"/>
      </w:pPr>
      <w:r w:rsidRPr="001A5DB9">
        <w:t xml:space="preserve"> - содержание собак – 9 обращений, из них 5- по одной собаке (Рачков Н.М.), выполнение составило 44,4 %;</w:t>
      </w:r>
    </w:p>
    <w:p w:rsidR="00615869" w:rsidRPr="001A5DB9" w:rsidRDefault="00615869" w:rsidP="00615869">
      <w:pPr>
        <w:jc w:val="both"/>
      </w:pPr>
      <w:r w:rsidRPr="001A5DB9">
        <w:t>- электроснабжение – 7 обращений, выполнение – 86%;</w:t>
      </w:r>
    </w:p>
    <w:p w:rsidR="00615869" w:rsidRPr="001A5DB9" w:rsidRDefault="00615869" w:rsidP="00615869">
      <w:pPr>
        <w:jc w:val="both"/>
      </w:pPr>
      <w:r w:rsidRPr="001A5DB9">
        <w:t>- уличное освещение – 6 обращений, выполнено на 50%;</w:t>
      </w:r>
    </w:p>
    <w:p w:rsidR="00615869" w:rsidRPr="001A5DB9" w:rsidRDefault="00615869" w:rsidP="00615869">
      <w:pPr>
        <w:jc w:val="both"/>
      </w:pPr>
      <w:r w:rsidRPr="001A5DB9">
        <w:t xml:space="preserve">- спил аварийных деревьев  – 5  обращений,  выполнено на 80%, </w:t>
      </w:r>
    </w:p>
    <w:p w:rsidR="00615869" w:rsidRPr="001A5DB9" w:rsidRDefault="00615869" w:rsidP="00615869">
      <w:pPr>
        <w:jc w:val="both"/>
      </w:pPr>
      <w:r w:rsidRPr="001A5DB9">
        <w:t>- благоустройство населенных пунктов – 5 обращений, выполнено на 80%.</w:t>
      </w:r>
    </w:p>
    <w:p w:rsidR="00615869" w:rsidRPr="001A5DB9" w:rsidRDefault="00615869" w:rsidP="00615869">
      <w:pPr>
        <w:jc w:val="both"/>
      </w:pPr>
      <w:r w:rsidRPr="001A5DB9">
        <w:t>2)   вопросы по мероприятиям к 75-летию Великой Победы – 7 обращений, выполнено на 86%.</w:t>
      </w:r>
    </w:p>
    <w:p w:rsidR="00615869" w:rsidRPr="001A5DB9" w:rsidRDefault="00615869" w:rsidP="00615869">
      <w:pPr>
        <w:jc w:val="both"/>
      </w:pPr>
      <w:r w:rsidRPr="001A5DB9">
        <w:t xml:space="preserve">     Поступали устные обращения по газификации поселения, работе </w:t>
      </w:r>
      <w:proofErr w:type="spellStart"/>
      <w:r w:rsidRPr="001A5DB9">
        <w:t>ФАПов</w:t>
      </w:r>
      <w:proofErr w:type="spellEnd"/>
      <w:r w:rsidRPr="001A5DB9">
        <w:t>, сельских клубов, выездной почте,  пассажирским перевозкам  и др. По каждому устному обращению дана подробная информация.</w:t>
      </w:r>
    </w:p>
    <w:p w:rsidR="00615869" w:rsidRPr="001A5DB9" w:rsidRDefault="00615869" w:rsidP="00615869">
      <w:pPr>
        <w:jc w:val="both"/>
      </w:pPr>
    </w:p>
    <w:p w:rsidR="00615869" w:rsidRPr="001A5DB9" w:rsidRDefault="00615869" w:rsidP="00615869">
      <w:pPr>
        <w:jc w:val="both"/>
      </w:pPr>
      <w:r w:rsidRPr="001A5DB9">
        <w:t xml:space="preserve">     Письменных обращений поступило 8 (2019 – 7), из них через интернет-приемную – 6:</w:t>
      </w:r>
    </w:p>
    <w:p w:rsidR="00615869" w:rsidRPr="001A5DB9" w:rsidRDefault="00615869" w:rsidP="00615869">
      <w:pPr>
        <w:pStyle w:val="1"/>
        <w:numPr>
          <w:ilvl w:val="0"/>
          <w:numId w:val="2"/>
        </w:numPr>
        <w:ind w:left="0" w:firstLine="0"/>
        <w:jc w:val="both"/>
      </w:pPr>
      <w:r w:rsidRPr="001A5DB9">
        <w:t>по ремонту дороги Лукинская – Копосиха – 4 обращения, в план ремонта дорог на 2021 год включен частичный ремонт;</w:t>
      </w:r>
    </w:p>
    <w:p w:rsidR="00615869" w:rsidRPr="001A5DB9" w:rsidRDefault="00615869" w:rsidP="00615869">
      <w:pPr>
        <w:pStyle w:val="1"/>
        <w:numPr>
          <w:ilvl w:val="0"/>
          <w:numId w:val="2"/>
        </w:numPr>
        <w:ind w:left="0" w:firstLine="0"/>
        <w:jc w:val="both"/>
      </w:pPr>
      <w:r w:rsidRPr="001A5DB9">
        <w:t>по установке уличного освещения в д. Копосиха – 1 обращение, отказано в связи с недостаточностью денежных средств;</w:t>
      </w:r>
    </w:p>
    <w:p w:rsidR="00615869" w:rsidRPr="001A5DB9" w:rsidRDefault="00615869" w:rsidP="00615869">
      <w:pPr>
        <w:pStyle w:val="1"/>
        <w:numPr>
          <w:ilvl w:val="0"/>
          <w:numId w:val="2"/>
        </w:numPr>
        <w:ind w:left="0" w:firstLine="0"/>
        <w:jc w:val="both"/>
      </w:pPr>
      <w:r w:rsidRPr="001A5DB9">
        <w:t>по упаковке хлебных изделий – 1 обращение, вопрос решался с руководством магазина в д. Привалово, решен положительно, имеющиеся недостатки устранены;</w:t>
      </w:r>
    </w:p>
    <w:p w:rsidR="00615869" w:rsidRPr="001A5DB9" w:rsidRDefault="00615869" w:rsidP="00615869">
      <w:pPr>
        <w:pStyle w:val="1"/>
        <w:numPr>
          <w:ilvl w:val="0"/>
          <w:numId w:val="2"/>
        </w:numPr>
        <w:ind w:left="0" w:firstLine="0"/>
        <w:jc w:val="both"/>
      </w:pPr>
      <w:r w:rsidRPr="001A5DB9">
        <w:lastRenderedPageBreak/>
        <w:t>о ремонте колодца в д. Харькино – 1 обращение, проведено обследование колодца с участием жителей, обговорены варианты ремонта, но доходная часть бюджета не позволяет выполнить ремонт в 2021 году;</w:t>
      </w:r>
    </w:p>
    <w:p w:rsidR="00615869" w:rsidRPr="001A5DB9" w:rsidRDefault="00615869" w:rsidP="00615869">
      <w:pPr>
        <w:pStyle w:val="1"/>
        <w:numPr>
          <w:ilvl w:val="0"/>
          <w:numId w:val="2"/>
        </w:numPr>
        <w:ind w:left="0" w:firstLine="0"/>
        <w:jc w:val="both"/>
      </w:pPr>
      <w:r w:rsidRPr="001A5DB9">
        <w:t>об укреплении электроопоры в д. Дербино – 1 обращение, обращение направлено в РЭС, работы по укреплению опоры выполнены.</w:t>
      </w:r>
    </w:p>
    <w:p w:rsidR="00615869" w:rsidRPr="001A5DB9" w:rsidRDefault="00615869" w:rsidP="00615869">
      <w:pPr>
        <w:jc w:val="both"/>
      </w:pPr>
      <w:r w:rsidRPr="001A5DB9">
        <w:rPr>
          <w:rFonts w:eastAsia="Calibri"/>
        </w:rPr>
        <w:t xml:space="preserve">       </w:t>
      </w:r>
      <w:r w:rsidRPr="001A5DB9">
        <w:t>Жалоб на действия (бездействие) должностных лиц администрации в ходе исполнения функций в установленной сфере деятельности, в том числе на плохую организацию работы с обращениями граждан в администрацию не поступило.</w:t>
      </w:r>
    </w:p>
    <w:p w:rsidR="00615869" w:rsidRDefault="00615869" w:rsidP="00615869"/>
    <w:p w:rsidR="00615869" w:rsidRDefault="00615869" w:rsidP="00615869"/>
    <w:p w:rsidR="00615869" w:rsidRDefault="00615869" w:rsidP="00615869"/>
    <w:p w:rsidR="00615869" w:rsidRDefault="00615869" w:rsidP="00615869">
      <w:r>
        <w:t xml:space="preserve">Глава </w:t>
      </w:r>
    </w:p>
    <w:p w:rsidR="00615869" w:rsidRDefault="00615869" w:rsidP="00615869">
      <w:r>
        <w:t>Мортковского сельского поселения                       З.Б.Серова</w:t>
      </w:r>
    </w:p>
    <w:p w:rsidR="009A698C" w:rsidRDefault="009A698C"/>
    <w:sectPr w:rsidR="009A698C" w:rsidSect="009A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A212B"/>
    <w:multiLevelType w:val="hybridMultilevel"/>
    <w:tmpl w:val="FB1AC6AE"/>
    <w:lvl w:ilvl="0" w:tplc="3B20CA9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5869"/>
    <w:rsid w:val="00615869"/>
    <w:rsid w:val="009A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15869"/>
    <w:pPr>
      <w:ind w:left="720"/>
    </w:pPr>
    <w:rPr>
      <w:rFonts w:eastAsia="Calibri"/>
    </w:rPr>
  </w:style>
  <w:style w:type="paragraph" w:customStyle="1" w:styleId="1">
    <w:name w:val="Абзац списка1"/>
    <w:basedOn w:val="a"/>
    <w:rsid w:val="00615869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2021-03-18T08:30:00Z</dcterms:created>
  <dcterms:modified xsi:type="dcterms:W3CDTF">2021-03-18T08:35:00Z</dcterms:modified>
</cp:coreProperties>
</file>